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81A79" w14:textId="07E1878E" w:rsidR="003B163B" w:rsidRPr="00794D0F" w:rsidRDefault="003B163B" w:rsidP="003B163B">
      <w:pPr>
        <w:pStyle w:val="Balk3"/>
        <w:keepLines/>
        <w:overflowPunct w:val="0"/>
        <w:autoSpaceDE w:val="0"/>
        <w:autoSpaceDN w:val="0"/>
        <w:adjustRightInd w:val="0"/>
        <w:spacing w:before="0" w:after="0"/>
        <w:jc w:val="center"/>
        <w:textAlignment w:val="baseline"/>
        <w:rPr>
          <w:rFonts w:ascii="Times New Roman" w:hAnsi="Times New Roman" w:cs="Times New Roman"/>
          <w:bCs w:val="0"/>
          <w:color w:val="auto"/>
          <w:position w:val="-2"/>
          <w:sz w:val="24"/>
          <w:szCs w:val="24"/>
        </w:rPr>
      </w:pPr>
      <w:r w:rsidRPr="00794D0F">
        <w:rPr>
          <w:rFonts w:ascii="Times New Roman" w:hAnsi="Times New Roman" w:cs="Times New Roman"/>
          <w:bCs w:val="0"/>
          <w:color w:val="auto"/>
          <w:position w:val="-2"/>
          <w:sz w:val="24"/>
          <w:szCs w:val="24"/>
        </w:rPr>
        <w:t>HİZMET ALIMI SÖZLEŞMESİ</w:t>
      </w:r>
    </w:p>
    <w:p w14:paraId="53EC7669" w14:textId="475EADBD" w:rsidR="003B163B" w:rsidRPr="00794D0F" w:rsidRDefault="004F6AEF" w:rsidP="003B163B">
      <w:pPr>
        <w:jc w:val="center"/>
        <w:rPr>
          <w:position w:val="-2"/>
        </w:rPr>
      </w:pPr>
      <w:r w:rsidRPr="004F6AEF">
        <w:rPr>
          <w:position w:val="-2"/>
        </w:rPr>
        <w:t>NEETPRO-186-003</w:t>
      </w:r>
    </w:p>
    <w:p w14:paraId="31878DE9" w14:textId="77777777" w:rsidR="003B163B" w:rsidRPr="00794D0F" w:rsidRDefault="003B163B" w:rsidP="003B163B">
      <w:pPr>
        <w:rPr>
          <w:position w:val="-2"/>
        </w:rPr>
      </w:pPr>
      <w:r w:rsidRPr="00794D0F">
        <w:rPr>
          <w:position w:val="-2"/>
        </w:rPr>
        <w:t>Bir tarafta</w:t>
      </w:r>
    </w:p>
    <w:p w14:paraId="7E47C5AD" w14:textId="0B790C58" w:rsidR="003B163B" w:rsidRPr="00794D0F" w:rsidRDefault="00C10E1D" w:rsidP="00C10E1D">
      <w:pPr>
        <w:jc w:val="both"/>
        <w:rPr>
          <w:position w:val="-2"/>
        </w:rPr>
      </w:pPr>
      <w:r w:rsidRPr="00C10E1D">
        <w:rPr>
          <w:i/>
          <w:color w:val="000000"/>
          <w:position w:val="-2"/>
        </w:rPr>
        <w:t>Zeki AÇIKÖZ, TCK. No: 17188671212 tarafından temsil edilen, bundan böyle “Sözleşme Makamı” olarak anılacak olan Türkiye Aşçılar Federasyonu, Vergi Kimlik No:0910482864, tafed@tafed.org.tr, Mimar Sinan cad Sarı Lale sok No:8 Eyüp – Kemerburgaz, İstanbul,</w:t>
      </w:r>
    </w:p>
    <w:p w14:paraId="1F0F6ABC" w14:textId="77777777" w:rsidR="00C10E1D" w:rsidRDefault="00C10E1D" w:rsidP="003B163B">
      <w:pPr>
        <w:rPr>
          <w:position w:val="-2"/>
        </w:rPr>
      </w:pPr>
    </w:p>
    <w:p w14:paraId="2277791B" w14:textId="3DDB3F12" w:rsidR="003B163B" w:rsidRPr="00794D0F" w:rsidRDefault="003B163B" w:rsidP="003B163B">
      <w:pPr>
        <w:rPr>
          <w:position w:val="-2"/>
        </w:rPr>
      </w:pPr>
      <w:r w:rsidRPr="00794D0F">
        <w:rPr>
          <w:position w:val="-2"/>
        </w:rPr>
        <w:t>diğer tarafta</w:t>
      </w:r>
    </w:p>
    <w:p w14:paraId="5C6DD301" w14:textId="77777777" w:rsidR="003B163B" w:rsidRPr="00794D0F" w:rsidRDefault="003B163B" w:rsidP="003B163B">
      <w:pPr>
        <w:rPr>
          <w:position w:val="-2"/>
        </w:rPr>
      </w:pPr>
    </w:p>
    <w:p w14:paraId="7C44B12A" w14:textId="1AFDD5BE" w:rsidR="003B163B" w:rsidRPr="00794D0F" w:rsidRDefault="003B163B" w:rsidP="00C10E1D">
      <w:pPr>
        <w:jc w:val="both"/>
        <w:rPr>
          <w:position w:val="-2"/>
        </w:rPr>
      </w:pPr>
      <w:r w:rsidRPr="00347B8C">
        <w:rPr>
          <w:i/>
          <w:color w:val="000000"/>
          <w:position w:val="-2"/>
          <w:highlight w:val="yellow"/>
        </w:rPr>
        <w:t>&lt;ihaleyi alanın yasal temsilcisi adı ve T.C. / Yabancı Kimlik numarası &gt;</w:t>
      </w:r>
      <w:r w:rsidRPr="00794D0F">
        <w:rPr>
          <w:position w:val="-2"/>
        </w:rPr>
        <w:t xml:space="preserve"> tarafından temsil edilen, bundan böyle “Hizmet S</w:t>
      </w:r>
      <w:r w:rsidR="00C10E1D">
        <w:rPr>
          <w:position w:val="-2"/>
        </w:rPr>
        <w:t>ağlayıcı /</w:t>
      </w:r>
      <w:r w:rsidRPr="00794D0F">
        <w:rPr>
          <w:position w:val="-2"/>
        </w:rPr>
        <w:t xml:space="preserve"> Tedarikçi veya Yüklenici” olarak anılacak </w:t>
      </w:r>
      <w:r w:rsidRPr="00347B8C">
        <w:rPr>
          <w:i/>
          <w:color w:val="000000"/>
          <w:position w:val="-2"/>
          <w:highlight w:val="yellow"/>
        </w:rPr>
        <w:t>&lt;ihaleyi alan gerçek ya da tüzel kişinin tam resmi adı, Vergi Kimlik No’su ve e-posta dâhil açık adresi&gt;</w:t>
      </w:r>
      <w:r w:rsidRPr="00347B8C">
        <w:rPr>
          <w:color w:val="0000FF"/>
          <w:position w:val="-2"/>
          <w:highlight w:val="yellow"/>
        </w:rPr>
        <w:t xml:space="preserve"> </w:t>
      </w:r>
      <w:r w:rsidRPr="00347B8C">
        <w:rPr>
          <w:position w:val="-2"/>
          <w:highlight w:val="yellow"/>
        </w:rPr>
        <w:t>aşağıdaki</w:t>
      </w:r>
      <w:r w:rsidRPr="00794D0F">
        <w:rPr>
          <w:position w:val="-2"/>
        </w:rPr>
        <w:t xml:space="preserve"> şartlarda anlaşmıştır.</w:t>
      </w:r>
    </w:p>
    <w:p w14:paraId="724D965C" w14:textId="77777777" w:rsidR="003B163B" w:rsidRPr="00794D0F" w:rsidRDefault="003B163B" w:rsidP="003B163B">
      <w:pPr>
        <w:rPr>
          <w:position w:val="-2"/>
        </w:rPr>
      </w:pPr>
    </w:p>
    <w:p w14:paraId="258E3C3D" w14:textId="5C628E9D" w:rsidR="003B163B" w:rsidRPr="00794D0F" w:rsidRDefault="003B163B" w:rsidP="003B163B">
      <w:r w:rsidRPr="00794D0F">
        <w:rPr>
          <w:b/>
          <w:position w:val="-2"/>
        </w:rPr>
        <w:t>1. SÖZLEŞMENİN KONUSU</w:t>
      </w:r>
      <w:r w:rsidRPr="00794D0F">
        <w:rPr>
          <w:position w:val="-2"/>
        </w:rPr>
        <w:t xml:space="preserve">: Özeti aşağıda ve ayrıntılı açıklaması eklerdeki ‘İş Tanımı’ ve </w:t>
      </w:r>
      <w:r w:rsidR="00C10E1D">
        <w:rPr>
          <w:position w:val="-2"/>
        </w:rPr>
        <w:t>Hizmet Sağlayıcının</w:t>
      </w:r>
      <w:r w:rsidRPr="00794D0F">
        <w:rPr>
          <w:position w:val="-2"/>
        </w:rPr>
        <w:t xml:space="preserve"> ‘Teknik Teklif’inde yer alan hizmetlerin sunulması.</w:t>
      </w:r>
      <w:r w:rsidRPr="00794D0F">
        <w:t xml:space="preserve"> </w:t>
      </w:r>
    </w:p>
    <w:p w14:paraId="5CA9AA87" w14:textId="77777777" w:rsidR="003B163B" w:rsidRPr="00794D0F" w:rsidRDefault="003B163B" w:rsidP="003B163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
        <w:gridCol w:w="5455"/>
        <w:gridCol w:w="936"/>
        <w:gridCol w:w="2287"/>
      </w:tblGrid>
      <w:tr w:rsidR="003B163B" w:rsidRPr="00794D0F" w14:paraId="601A9883" w14:textId="77777777" w:rsidTr="00E82B93">
        <w:tc>
          <w:tcPr>
            <w:tcW w:w="669" w:type="dxa"/>
            <w:shd w:val="clear" w:color="auto" w:fill="auto"/>
          </w:tcPr>
          <w:p w14:paraId="73FFE9FC" w14:textId="77777777" w:rsidR="003B163B" w:rsidRPr="00794D0F" w:rsidRDefault="003B163B" w:rsidP="000A1824">
            <w:r w:rsidRPr="00794D0F">
              <w:t>Sıra no</w:t>
            </w:r>
          </w:p>
        </w:tc>
        <w:tc>
          <w:tcPr>
            <w:tcW w:w="8676" w:type="dxa"/>
            <w:gridSpan w:val="3"/>
            <w:shd w:val="clear" w:color="auto" w:fill="auto"/>
            <w:vAlign w:val="center"/>
          </w:tcPr>
          <w:p w14:paraId="3BC06CCC" w14:textId="77777777" w:rsidR="003B163B" w:rsidRPr="00794D0F" w:rsidRDefault="003B163B" w:rsidP="000A1824">
            <w:pPr>
              <w:jc w:val="center"/>
            </w:pPr>
            <w:r w:rsidRPr="00794D0F">
              <w:t>TEMİN EDİLEN HİZMET VE İŞİN</w:t>
            </w:r>
          </w:p>
        </w:tc>
      </w:tr>
      <w:tr w:rsidR="003B163B" w:rsidRPr="00794D0F" w14:paraId="6F867821" w14:textId="77777777" w:rsidTr="00B321FA">
        <w:tc>
          <w:tcPr>
            <w:tcW w:w="669" w:type="dxa"/>
            <w:shd w:val="clear" w:color="auto" w:fill="auto"/>
          </w:tcPr>
          <w:p w14:paraId="7759C196" w14:textId="77777777" w:rsidR="003B163B" w:rsidRPr="00794D0F" w:rsidRDefault="003B163B" w:rsidP="000A1824"/>
        </w:tc>
        <w:tc>
          <w:tcPr>
            <w:tcW w:w="5563" w:type="dxa"/>
            <w:shd w:val="clear" w:color="auto" w:fill="auto"/>
            <w:vAlign w:val="center"/>
          </w:tcPr>
          <w:p w14:paraId="49649C31" w14:textId="77777777" w:rsidR="003B163B" w:rsidRPr="00794D0F" w:rsidRDefault="003B163B" w:rsidP="000A1824">
            <w:r w:rsidRPr="00794D0F">
              <w:t>Türü</w:t>
            </w:r>
          </w:p>
        </w:tc>
        <w:tc>
          <w:tcPr>
            <w:tcW w:w="786" w:type="dxa"/>
            <w:shd w:val="clear" w:color="auto" w:fill="auto"/>
            <w:vAlign w:val="center"/>
          </w:tcPr>
          <w:p w14:paraId="33C8D1A7" w14:textId="77777777" w:rsidR="003B163B" w:rsidRPr="00794D0F" w:rsidRDefault="003B163B" w:rsidP="000A1824">
            <w:r w:rsidRPr="00794D0F">
              <w:t>Miktarı</w:t>
            </w:r>
          </w:p>
        </w:tc>
        <w:tc>
          <w:tcPr>
            <w:tcW w:w="2327" w:type="dxa"/>
            <w:shd w:val="clear" w:color="auto" w:fill="auto"/>
            <w:vAlign w:val="center"/>
          </w:tcPr>
          <w:p w14:paraId="3A1FC2F1" w14:textId="6B0969BE" w:rsidR="003B163B" w:rsidRPr="00794D0F" w:rsidRDefault="003B163B" w:rsidP="00C10E1D">
            <w:pPr>
              <w:jc w:val="center"/>
            </w:pPr>
            <w:r w:rsidRPr="00794D0F">
              <w:t>KDV’siz Tutarı (</w:t>
            </w:r>
            <w:r w:rsidR="00C10E1D">
              <w:t>EUR</w:t>
            </w:r>
            <w:r w:rsidRPr="00794D0F">
              <w:t>)</w:t>
            </w:r>
          </w:p>
        </w:tc>
      </w:tr>
      <w:tr w:rsidR="003B163B" w:rsidRPr="00794D0F" w14:paraId="4209A3E7" w14:textId="77777777" w:rsidTr="00B321FA">
        <w:tc>
          <w:tcPr>
            <w:tcW w:w="669" w:type="dxa"/>
            <w:shd w:val="clear" w:color="auto" w:fill="auto"/>
          </w:tcPr>
          <w:p w14:paraId="14BB8F5D" w14:textId="77777777" w:rsidR="003B163B" w:rsidRPr="00794D0F" w:rsidRDefault="003B163B" w:rsidP="000A1824">
            <w:r w:rsidRPr="00794D0F">
              <w:t>1</w:t>
            </w:r>
          </w:p>
        </w:tc>
        <w:tc>
          <w:tcPr>
            <w:tcW w:w="5563" w:type="dxa"/>
            <w:shd w:val="clear" w:color="auto" w:fill="auto"/>
            <w:vAlign w:val="center"/>
          </w:tcPr>
          <w:p w14:paraId="2FB56221" w14:textId="77777777" w:rsidR="00E82B93" w:rsidRPr="00C4096E" w:rsidRDefault="00E82B93" w:rsidP="00E82B93">
            <w:pPr>
              <w:spacing w:after="120"/>
              <w:ind w:left="34"/>
              <w:rPr>
                <w:i/>
                <w:iCs/>
                <w:shd w:val="clear" w:color="auto" w:fill="FFFFFF" w:themeFill="background1"/>
                <w:lang w:eastAsia="en-US"/>
              </w:rPr>
            </w:pPr>
            <w:r w:rsidRPr="00C4096E">
              <w:rPr>
                <w:i/>
                <w:iCs/>
                <w:shd w:val="clear" w:color="auto" w:fill="FFFFFF" w:themeFill="background1"/>
                <w:lang w:eastAsia="en-US"/>
              </w:rPr>
              <w:t xml:space="preserve">6.4 Eğitim Materyali Hazırlama Hizmeti Satın Alımı </w:t>
            </w:r>
          </w:p>
          <w:p w14:paraId="5C824EBF" w14:textId="77777777" w:rsidR="00E82B93" w:rsidRPr="00C4096E" w:rsidRDefault="00E82B93" w:rsidP="00C10E1D">
            <w:pPr>
              <w:ind w:left="318"/>
              <w:jc w:val="both"/>
              <w:rPr>
                <w:shd w:val="clear" w:color="auto" w:fill="FFFFFF" w:themeFill="background1"/>
                <w:lang w:eastAsia="en-US"/>
              </w:rPr>
            </w:pPr>
            <w:r w:rsidRPr="00C4096E">
              <w:rPr>
                <w:shd w:val="clear" w:color="auto" w:fill="FFFFFF" w:themeFill="background1"/>
                <w:lang w:eastAsia="en-US"/>
              </w:rPr>
              <w:t>- 4. Seviye Aşçılık, İletişim &amp; Takım Çalışması, İş İngilizcesi, Kendi Etkililiği konu başlıklarında eğitim programı, video, ders notları ve bilgi paketlerinin hazırlanması</w:t>
            </w:r>
          </w:p>
          <w:p w14:paraId="7A77A28C" w14:textId="0E13EF86" w:rsidR="003B163B" w:rsidRPr="00794D0F" w:rsidRDefault="00E82B93" w:rsidP="00E82B93">
            <w:r w:rsidRPr="00C4096E">
              <w:rPr>
                <w:shd w:val="clear" w:color="auto" w:fill="FFFFFF" w:themeFill="background1"/>
                <w:lang w:eastAsia="en-US"/>
              </w:rPr>
              <w:t>- 10 adet ortalama 5 dakika eğitim videosu hazırlanması</w:t>
            </w:r>
          </w:p>
        </w:tc>
        <w:tc>
          <w:tcPr>
            <w:tcW w:w="786" w:type="dxa"/>
            <w:shd w:val="clear" w:color="auto" w:fill="auto"/>
            <w:vAlign w:val="center"/>
          </w:tcPr>
          <w:p w14:paraId="5AA3C4CD" w14:textId="705592F3" w:rsidR="003B163B" w:rsidRPr="00794D0F" w:rsidRDefault="00E82B93" w:rsidP="000A1824">
            <w:r>
              <w:t>1</w:t>
            </w:r>
          </w:p>
        </w:tc>
        <w:tc>
          <w:tcPr>
            <w:tcW w:w="2327" w:type="dxa"/>
            <w:shd w:val="clear" w:color="auto" w:fill="auto"/>
            <w:vAlign w:val="center"/>
          </w:tcPr>
          <w:p w14:paraId="57C1D4B2" w14:textId="77777777" w:rsidR="003B163B" w:rsidRPr="00794D0F" w:rsidRDefault="003B163B" w:rsidP="000A1824"/>
        </w:tc>
      </w:tr>
      <w:tr w:rsidR="003B163B" w:rsidRPr="00794D0F" w14:paraId="460083B7" w14:textId="77777777" w:rsidTr="00B321FA">
        <w:tc>
          <w:tcPr>
            <w:tcW w:w="669" w:type="dxa"/>
            <w:shd w:val="clear" w:color="auto" w:fill="auto"/>
          </w:tcPr>
          <w:p w14:paraId="06E1BCB3" w14:textId="77777777" w:rsidR="003B163B" w:rsidRPr="00794D0F" w:rsidRDefault="003B163B" w:rsidP="000A1824">
            <w:r w:rsidRPr="00794D0F">
              <w:t>2</w:t>
            </w:r>
          </w:p>
        </w:tc>
        <w:tc>
          <w:tcPr>
            <w:tcW w:w="5563" w:type="dxa"/>
            <w:shd w:val="clear" w:color="auto" w:fill="auto"/>
            <w:vAlign w:val="center"/>
          </w:tcPr>
          <w:p w14:paraId="1DD56B5F" w14:textId="77777777" w:rsidR="00E82B93" w:rsidRPr="00C4096E" w:rsidRDefault="00E82B93" w:rsidP="00E82B93">
            <w:pPr>
              <w:spacing w:after="120"/>
              <w:ind w:left="34"/>
              <w:rPr>
                <w:i/>
                <w:iCs/>
                <w:shd w:val="clear" w:color="auto" w:fill="FFFFFF" w:themeFill="background1"/>
                <w:lang w:eastAsia="en-US"/>
              </w:rPr>
            </w:pPr>
            <w:r w:rsidRPr="00C4096E">
              <w:rPr>
                <w:i/>
                <w:iCs/>
                <w:shd w:val="clear" w:color="auto" w:fill="FFFFFF" w:themeFill="background1"/>
                <w:lang w:eastAsia="en-US"/>
              </w:rPr>
              <w:t>6.5 Eğitim Organizasyon Hizmeti Satın Alımı</w:t>
            </w:r>
          </w:p>
          <w:p w14:paraId="1D10C219" w14:textId="1F84E23F" w:rsidR="003B163B" w:rsidRPr="00794D0F" w:rsidRDefault="00E82B93" w:rsidP="00C10E1D">
            <w:pPr>
              <w:jc w:val="both"/>
            </w:pPr>
            <w:r w:rsidRPr="00C4096E">
              <w:rPr>
                <w:shd w:val="clear" w:color="auto" w:fill="FFFFFF" w:themeFill="background1"/>
                <w:lang w:eastAsia="en-US"/>
              </w:rPr>
              <w:t>- 120 kişi 20-25’er kişilik gruplar halinde 4-6 adet 3,5 ay süreli eğitim organizasyonu ve sertifikalandırılması [her bir grup için toplam 320 saat (255 saat 4. Seviye Aşçılık; 10 saat iletişim ve takım çalışması; 50 saat iş İngilizcesi; 5 saat kendi etkililiği)]</w:t>
            </w:r>
            <w:r w:rsidRPr="00C4096E">
              <w:rPr>
                <w:i/>
                <w:iCs/>
                <w:shd w:val="clear" w:color="auto" w:fill="FFFFFF" w:themeFill="background1"/>
                <w:lang w:eastAsia="en-US"/>
              </w:rPr>
              <w:t xml:space="preserve">  </w:t>
            </w:r>
          </w:p>
        </w:tc>
        <w:tc>
          <w:tcPr>
            <w:tcW w:w="786" w:type="dxa"/>
            <w:shd w:val="clear" w:color="auto" w:fill="auto"/>
            <w:vAlign w:val="center"/>
          </w:tcPr>
          <w:p w14:paraId="26F2ECDC" w14:textId="46A8185E" w:rsidR="003B163B" w:rsidRPr="00794D0F" w:rsidRDefault="00E82B93" w:rsidP="000A1824">
            <w:r>
              <w:t>1</w:t>
            </w:r>
          </w:p>
        </w:tc>
        <w:tc>
          <w:tcPr>
            <w:tcW w:w="2327" w:type="dxa"/>
            <w:shd w:val="clear" w:color="auto" w:fill="auto"/>
            <w:vAlign w:val="center"/>
          </w:tcPr>
          <w:p w14:paraId="50757B1A" w14:textId="77777777" w:rsidR="003B163B" w:rsidRPr="00794D0F" w:rsidRDefault="003B163B" w:rsidP="000A1824"/>
        </w:tc>
      </w:tr>
    </w:tbl>
    <w:p w14:paraId="11ECC0B5" w14:textId="77777777" w:rsidR="004057ED" w:rsidRPr="00794D0F" w:rsidRDefault="004057ED" w:rsidP="003B163B">
      <w:pPr>
        <w:rPr>
          <w:position w:val="-2"/>
        </w:rPr>
      </w:pPr>
    </w:p>
    <w:p w14:paraId="37877284" w14:textId="77777777" w:rsidR="003B163B" w:rsidRPr="00794D0F" w:rsidRDefault="003B163B" w:rsidP="003B163B">
      <w:pPr>
        <w:tabs>
          <w:tab w:val="left" w:pos="360"/>
        </w:tabs>
        <w:rPr>
          <w:b/>
          <w:position w:val="-2"/>
        </w:rPr>
      </w:pPr>
      <w:r w:rsidRPr="00794D0F">
        <w:rPr>
          <w:b/>
          <w:position w:val="-2"/>
        </w:rPr>
        <w:t>2. SÖZLEŞME BEDELİ</w:t>
      </w:r>
    </w:p>
    <w:p w14:paraId="6240F65C" w14:textId="53999744" w:rsidR="003B163B" w:rsidRPr="00794D0F" w:rsidRDefault="00C10E1D" w:rsidP="004057ED">
      <w:pPr>
        <w:tabs>
          <w:tab w:val="left" w:pos="360"/>
        </w:tabs>
        <w:jc w:val="both"/>
      </w:pPr>
      <w:r w:rsidRPr="00C10E1D">
        <w:rPr>
          <w:position w:val="-2"/>
        </w:rPr>
        <w:t>Sözleşme bedeli KDV’den muaf olup diğer tüm giderler dahil &lt;EUR olarak toplam tutar&gt; dur. Hizmet Sağlayıcı, hibe faydalanıcısı kurumun temsil ve ilzama yetkili kişisi tarafından onaylanacak bu sözleşmenin ve sözleşme makamının kendisine ibraz edeceği KDV istisna sertifikasının birer örneğini alarak ve düzenleyeceği fatura ve benzeri evrakta “6647 sayılı Kanunla onaylanması uygun bulunan IPA II Çerçeve Anlaşmasının 28/2. maddesi gereğince, 15.08.2023 tarih ve KDV.IPA.CERT.2023/310  sayılı KDV İstisna Sertifikasına istinaden KDV hesaplanmamıştır” şeklinde atıf yapmak suretiyle KDV hesaplamayacaktır.</w:t>
      </w:r>
      <w:r>
        <w:rPr>
          <w:position w:val="-2"/>
        </w:rPr>
        <w:t xml:space="preserve"> </w:t>
      </w:r>
    </w:p>
    <w:p w14:paraId="71382167" w14:textId="77777777" w:rsidR="003B163B" w:rsidRDefault="003B163B" w:rsidP="003B163B">
      <w:pPr>
        <w:rPr>
          <w:position w:val="-2"/>
        </w:rPr>
      </w:pPr>
    </w:p>
    <w:p w14:paraId="11666189" w14:textId="77777777" w:rsidR="003B163B" w:rsidRPr="00794D0F" w:rsidRDefault="003B163B" w:rsidP="003B163B">
      <w:pPr>
        <w:tabs>
          <w:tab w:val="left" w:pos="360"/>
        </w:tabs>
        <w:rPr>
          <w:b/>
          <w:position w:val="-2"/>
        </w:rPr>
      </w:pPr>
      <w:r w:rsidRPr="00794D0F">
        <w:rPr>
          <w:b/>
          <w:position w:val="-2"/>
        </w:rPr>
        <w:t>3. SÜRE ve HİZMETLERİN YERİ</w:t>
      </w:r>
    </w:p>
    <w:p w14:paraId="1FB874A7" w14:textId="1300DD56" w:rsidR="003B163B" w:rsidRDefault="003B163B" w:rsidP="00C10E1D">
      <w:pPr>
        <w:jc w:val="both"/>
        <w:rPr>
          <w:position w:val="-2"/>
        </w:rPr>
      </w:pPr>
      <w:r w:rsidRPr="00794D0F">
        <w:rPr>
          <w:position w:val="-2"/>
        </w:rPr>
        <w:t xml:space="preserve">Sözleşme konusu hizmetler, bu sözleşmenin her iki tarafça imzalandığı tarihten itibaren </w:t>
      </w:r>
      <w:r w:rsidR="00C10E1D">
        <w:rPr>
          <w:position w:val="-2"/>
        </w:rPr>
        <w:t xml:space="preserve">başlar ve 31 Temmuz 2024 tarihine kadar sürer. </w:t>
      </w:r>
      <w:r w:rsidR="00C10E1D" w:rsidRPr="00C10E1D">
        <w:rPr>
          <w:position w:val="-2"/>
        </w:rPr>
        <w:t xml:space="preserve">Sözleşme konusu hizmet alımı kapsamındaki işler Ankara ilinde gerçekleştirilecektir. </w:t>
      </w:r>
    </w:p>
    <w:p w14:paraId="31ED4340" w14:textId="77777777" w:rsidR="00C10E1D" w:rsidRPr="00794D0F" w:rsidRDefault="00C10E1D" w:rsidP="003B163B">
      <w:pPr>
        <w:rPr>
          <w:position w:val="-2"/>
        </w:rPr>
      </w:pPr>
    </w:p>
    <w:p w14:paraId="333E9E97" w14:textId="4E021183" w:rsidR="003B163B" w:rsidRPr="00794D0F" w:rsidRDefault="003B163B" w:rsidP="00C10E1D">
      <w:pPr>
        <w:keepNext/>
        <w:keepLines/>
        <w:tabs>
          <w:tab w:val="left" w:pos="360"/>
        </w:tabs>
        <w:jc w:val="both"/>
        <w:rPr>
          <w:position w:val="-2"/>
        </w:rPr>
      </w:pPr>
      <w:r w:rsidRPr="00794D0F">
        <w:rPr>
          <w:b/>
          <w:position w:val="-2"/>
        </w:rPr>
        <w:t xml:space="preserve">4. RAPORLAMA ve İLETİŞİM: </w:t>
      </w:r>
      <w:r w:rsidR="00C10E1D" w:rsidRPr="00C10E1D">
        <w:rPr>
          <w:bCs/>
          <w:position w:val="-2"/>
        </w:rPr>
        <w:t>Hizmet Sağlayıcı her grup eğitimin tamamlanmasından sonra eğitime ait raporu Sözleşme Makamına sunacaktır.</w:t>
      </w:r>
      <w:r w:rsidR="00C10E1D">
        <w:rPr>
          <w:b/>
          <w:position w:val="-2"/>
        </w:rPr>
        <w:t xml:space="preserve"> </w:t>
      </w:r>
      <w:r w:rsidRPr="00794D0F">
        <w:rPr>
          <w:position w:val="-2"/>
        </w:rPr>
        <w:t xml:space="preserve">Bu sözleşme kapsamında taraflar arasındaki tüm iletişim Türkçe dilinde, yazılı olarak ve bu sözleşmede yer alan iletişim bilgileri kullanılarak yapılır. </w:t>
      </w:r>
    </w:p>
    <w:p w14:paraId="0456C31B" w14:textId="77777777" w:rsidR="003B163B" w:rsidRPr="00794D0F" w:rsidRDefault="003B163B" w:rsidP="003B163B">
      <w:pPr>
        <w:keepNext/>
        <w:keepLines/>
        <w:tabs>
          <w:tab w:val="left" w:pos="360"/>
        </w:tabs>
        <w:rPr>
          <w:b/>
          <w:position w:val="-2"/>
        </w:rPr>
      </w:pPr>
    </w:p>
    <w:p w14:paraId="0F87886D" w14:textId="77777777" w:rsidR="003B163B" w:rsidRPr="00794D0F" w:rsidRDefault="003B163B" w:rsidP="003B163B">
      <w:pPr>
        <w:keepNext/>
        <w:keepLines/>
        <w:tabs>
          <w:tab w:val="left" w:pos="360"/>
        </w:tabs>
        <w:rPr>
          <w:b/>
          <w:position w:val="-2"/>
        </w:rPr>
      </w:pPr>
      <w:r w:rsidRPr="00794D0F">
        <w:rPr>
          <w:b/>
          <w:position w:val="-2"/>
        </w:rPr>
        <w:t>5. ÖDEME ŞARTLARI</w:t>
      </w:r>
    </w:p>
    <w:p w14:paraId="5D89781D" w14:textId="1D20D1AE" w:rsidR="003B163B" w:rsidRPr="00794D0F" w:rsidRDefault="00C10E1D" w:rsidP="00C10E1D">
      <w:pPr>
        <w:jc w:val="both"/>
        <w:rPr>
          <w:position w:val="-2"/>
        </w:rPr>
      </w:pPr>
      <w:r w:rsidRPr="00C10E1D">
        <w:rPr>
          <w:position w:val="-2"/>
        </w:rPr>
        <w:t>Sözleşme bedelinin tamamı,</w:t>
      </w:r>
      <w:r>
        <w:rPr>
          <w:position w:val="-2"/>
        </w:rPr>
        <w:t xml:space="preserve"> her bir</w:t>
      </w:r>
      <w:r w:rsidRPr="00C10E1D">
        <w:rPr>
          <w:position w:val="-2"/>
        </w:rPr>
        <w:t xml:space="preserve"> hizmetin kabulünü müteakip en geç bir ay içerisinde, Hizmet Sağlayıcının mali kimlik formuyla bildirilen banka hesabına yatırılır. </w:t>
      </w:r>
    </w:p>
    <w:p w14:paraId="7DD1EB6A" w14:textId="77777777" w:rsidR="003B163B" w:rsidRPr="00794D0F" w:rsidRDefault="003B163B" w:rsidP="003B163B">
      <w:pPr>
        <w:rPr>
          <w:position w:val="-2"/>
        </w:rPr>
      </w:pPr>
    </w:p>
    <w:p w14:paraId="79413D83" w14:textId="77777777" w:rsidR="003B163B" w:rsidRPr="00794D0F" w:rsidRDefault="003B163B" w:rsidP="003B163B">
      <w:pPr>
        <w:keepNext/>
        <w:keepLines/>
        <w:tabs>
          <w:tab w:val="left" w:pos="360"/>
        </w:tabs>
        <w:rPr>
          <w:b/>
          <w:position w:val="-2"/>
        </w:rPr>
      </w:pPr>
      <w:r w:rsidRPr="00794D0F">
        <w:rPr>
          <w:b/>
          <w:position w:val="-2"/>
        </w:rPr>
        <w:t xml:space="preserve">6. </w:t>
      </w:r>
      <w:r w:rsidRPr="00794D0F">
        <w:rPr>
          <w:b/>
          <w:caps/>
          <w:position w:val="-2"/>
        </w:rPr>
        <w:t>Gecikme Cezası, İhlal ve İhtilafların Çözümü</w:t>
      </w:r>
    </w:p>
    <w:p w14:paraId="56E1BC1B" w14:textId="77777777" w:rsidR="003B163B" w:rsidRPr="00794D0F" w:rsidRDefault="003B163B" w:rsidP="00C10E1D">
      <w:pPr>
        <w:jc w:val="both"/>
        <w:rPr>
          <w:position w:val="-2"/>
        </w:rPr>
      </w:pPr>
      <w:r w:rsidRPr="00794D0F">
        <w:rPr>
          <w:position w:val="-2"/>
        </w:rPr>
        <w:t>Herhangi bir gecikme olması durumunda Faydalanıcı Kurum (Sözleşme Makamı), sözleşmede belirtilen ifa süresi sonu ile fiili ifa süresi sonu arasında geçecek her gün için maktu zarar-ziyan bedeli almaya hak kazanır. Maktu zarar-ziyan bedeline ilişkin günlük oran sözleşme bedelinin ifa süresine ait gün sayısına bölünmesi suretiyle hesaplanır. Eğer bu maktu zarar-ziyan bedeli tutarı sözleşme bedelinin %15’ini aşarsa, Faydalanıcı Kurum, yükleniciye bildirimde bulunduktan sonra, sözleşmeyi feshedebilir.</w:t>
      </w:r>
    </w:p>
    <w:p w14:paraId="2CFA38D8" w14:textId="77777777" w:rsidR="003B163B" w:rsidRPr="00794D0F" w:rsidRDefault="003B163B" w:rsidP="003B163B">
      <w:pPr>
        <w:rPr>
          <w:position w:val="-2"/>
        </w:rPr>
      </w:pPr>
    </w:p>
    <w:p w14:paraId="16637290" w14:textId="77777777" w:rsidR="003B163B" w:rsidRPr="00794D0F" w:rsidRDefault="003B163B" w:rsidP="00C10E1D">
      <w:pPr>
        <w:jc w:val="both"/>
        <w:rPr>
          <w:position w:val="-2"/>
        </w:rPr>
      </w:pPr>
      <w:r w:rsidRPr="00794D0F">
        <w:rPr>
          <w:position w:val="-2"/>
        </w:rPr>
        <w:t>Tarafların herhangi biri sözleşme altındaki yükümlülüklerinden herhangi birini yerine getirmediğinde sözleşmeyi ihlal etmiş addedilir. Sözleşmenin ihlal edilmesi durumunda, ihlalden zarar gören taraf sözleşmeyi feshetme ve/veya tazminat hakkına sahip olacaktır. Faydalanıcı Kurum zarar-ziyan bedeline hak kazandığı her durumda bu zarar-ziyan bedelini Yükleniciye ödeyeceği tutarlardan kesebilir veya varsa ilgili teminata başvurabilir.</w:t>
      </w:r>
    </w:p>
    <w:p w14:paraId="002ECBB8" w14:textId="77777777" w:rsidR="003B163B" w:rsidRPr="00794D0F" w:rsidRDefault="003B163B" w:rsidP="003B163B">
      <w:pPr>
        <w:rPr>
          <w:position w:val="-2"/>
        </w:rPr>
      </w:pPr>
    </w:p>
    <w:p w14:paraId="1E49F74F" w14:textId="6CCE3FDD" w:rsidR="003B163B" w:rsidRPr="00794D0F" w:rsidRDefault="003B163B" w:rsidP="00C10E1D">
      <w:pPr>
        <w:jc w:val="both"/>
        <w:rPr>
          <w:position w:val="-2"/>
        </w:rPr>
      </w:pPr>
      <w:r w:rsidRPr="00794D0F">
        <w:rPr>
          <w:position w:val="-2"/>
        </w:rPr>
        <w:t xml:space="preserve">Bu Sözleşmeyle ilgili olarak taraflar arasında çıkan ve başka şekillerde çözülemeyen herhangi bir anlaşmazlık, Hibe Faydalanıcısı Kuruluşun tabi olduğu ulusal mevzuatı uygulayan </w:t>
      </w:r>
      <w:r w:rsidR="00C10E1D">
        <w:rPr>
          <w:position w:val="-2"/>
        </w:rPr>
        <w:t>Ankara Mahkemelerinin</w:t>
      </w:r>
      <w:r w:rsidRPr="00794D0F">
        <w:rPr>
          <w:position w:val="-2"/>
        </w:rPr>
        <w:t xml:space="preserve"> münhasır yetkisine tabidir.</w:t>
      </w:r>
    </w:p>
    <w:p w14:paraId="30B098EA" w14:textId="77777777" w:rsidR="00C10E1D" w:rsidRDefault="00C10E1D" w:rsidP="003B163B">
      <w:pPr>
        <w:rPr>
          <w:b/>
          <w:position w:val="-2"/>
        </w:rPr>
      </w:pPr>
    </w:p>
    <w:p w14:paraId="15C6B775" w14:textId="16A77141" w:rsidR="003B163B" w:rsidRPr="00794D0F" w:rsidRDefault="003B163B" w:rsidP="003B163B">
      <w:pPr>
        <w:rPr>
          <w:position w:val="-2"/>
        </w:rPr>
      </w:pPr>
      <w:r w:rsidRPr="00794D0F">
        <w:rPr>
          <w:b/>
          <w:position w:val="-2"/>
        </w:rPr>
        <w:t>7.</w:t>
      </w:r>
      <w:r w:rsidRPr="00794D0F">
        <w:rPr>
          <w:position w:val="-2"/>
        </w:rPr>
        <w:t xml:space="preserve"> </w:t>
      </w:r>
      <w:r w:rsidRPr="00794D0F">
        <w:rPr>
          <w:b/>
          <w:position w:val="-2"/>
        </w:rPr>
        <w:t>EKLER</w:t>
      </w:r>
    </w:p>
    <w:p w14:paraId="0378BDA7" w14:textId="77777777" w:rsidR="003B163B" w:rsidRDefault="003B163B" w:rsidP="003B163B">
      <w:pPr>
        <w:rPr>
          <w:position w:val="-2"/>
        </w:rPr>
      </w:pPr>
      <w:r w:rsidRPr="00794D0F">
        <w:rPr>
          <w:position w:val="-2"/>
        </w:rPr>
        <w:t>Aşağıdaki belgeler bu Sözleşmenin ekleridir ve ayrılmaz birer parçasıdır.</w:t>
      </w:r>
      <w:r w:rsidRPr="00794D0F">
        <w:t xml:space="preserve"> </w:t>
      </w:r>
      <w:r w:rsidRPr="00794D0F">
        <w:rPr>
          <w:position w:val="-2"/>
        </w:rPr>
        <w:t>Belirsizlik veya ihtilaf durumunda, aşağıda göründükleri öncelik sırasıyla geçerli olacaktır.</w:t>
      </w:r>
    </w:p>
    <w:p w14:paraId="4A106158" w14:textId="77777777" w:rsidR="003B163B" w:rsidRPr="00794D0F" w:rsidRDefault="003B163B" w:rsidP="003B163B">
      <w:pPr>
        <w:rPr>
          <w:position w:val="-2"/>
        </w:rPr>
      </w:pPr>
      <w:r w:rsidRPr="00794D0F">
        <w:rPr>
          <w:position w:val="-2"/>
        </w:rPr>
        <w:t xml:space="preserve">A: İş Tanımı, </w:t>
      </w:r>
    </w:p>
    <w:p w14:paraId="71735737" w14:textId="7B57BFB9" w:rsidR="003B163B" w:rsidRPr="00794D0F" w:rsidRDefault="003B163B" w:rsidP="003B163B">
      <w:r w:rsidRPr="00794D0F">
        <w:rPr>
          <w:position w:val="-2"/>
        </w:rPr>
        <w:t>B: Yüklenicinin Teknik</w:t>
      </w:r>
      <w:r w:rsidR="00C10E1D">
        <w:rPr>
          <w:position w:val="-2"/>
        </w:rPr>
        <w:t xml:space="preserve"> &amp; Mali T</w:t>
      </w:r>
      <w:r w:rsidRPr="00794D0F">
        <w:rPr>
          <w:position w:val="-2"/>
        </w:rPr>
        <w:t xml:space="preserve">eklifi </w:t>
      </w:r>
    </w:p>
    <w:p w14:paraId="70E5C88C" w14:textId="77777777" w:rsidR="003B163B" w:rsidRPr="00794D0F" w:rsidRDefault="003B163B" w:rsidP="003B163B">
      <w:pPr>
        <w:rPr>
          <w:position w:val="-2"/>
        </w:rPr>
      </w:pPr>
      <w:r w:rsidRPr="00794D0F">
        <w:rPr>
          <w:position w:val="-2"/>
        </w:rPr>
        <w:t xml:space="preserve">C: Mali Kimlik Formu </w:t>
      </w:r>
    </w:p>
    <w:p w14:paraId="52A274C4" w14:textId="6B625128" w:rsidR="00B321FA" w:rsidRPr="00794D0F" w:rsidRDefault="003B163B" w:rsidP="00B321FA">
      <w:pPr>
        <w:rPr>
          <w:position w:val="-2"/>
        </w:rPr>
      </w:pPr>
      <w:r w:rsidRPr="00794D0F">
        <w:rPr>
          <w:position w:val="-2"/>
        </w:rPr>
        <w:t>D: Tüzel Kişilik Formu</w:t>
      </w:r>
    </w:p>
    <w:tbl>
      <w:tblPr>
        <w:tblW w:w="11015" w:type="dxa"/>
        <w:jc w:val="center"/>
        <w:tblLayout w:type="fixed"/>
        <w:tblLook w:val="0000" w:firstRow="0" w:lastRow="0" w:firstColumn="0" w:lastColumn="0" w:noHBand="0" w:noVBand="0"/>
      </w:tblPr>
      <w:tblGrid>
        <w:gridCol w:w="2160"/>
        <w:gridCol w:w="3722"/>
        <w:gridCol w:w="2159"/>
        <w:gridCol w:w="2974"/>
      </w:tblGrid>
      <w:tr w:rsidR="003B163B" w:rsidRPr="00794D0F" w14:paraId="25F6CF3A" w14:textId="77777777" w:rsidTr="00B321FA">
        <w:trPr>
          <w:trHeight w:val="247"/>
          <w:jc w:val="center"/>
        </w:trPr>
        <w:tc>
          <w:tcPr>
            <w:tcW w:w="5882" w:type="dxa"/>
            <w:gridSpan w:val="2"/>
          </w:tcPr>
          <w:p w14:paraId="35C708D0" w14:textId="196EBF96" w:rsidR="003B163B" w:rsidRPr="00794D0F" w:rsidRDefault="00B321FA" w:rsidP="000A1824">
            <w:pPr>
              <w:pStyle w:val="GvdeMetni"/>
              <w:rPr>
                <w:b/>
                <w:bCs/>
                <w:position w:val="-2"/>
                <w:szCs w:val="24"/>
              </w:rPr>
            </w:pPr>
            <w:r>
              <w:rPr>
                <w:b/>
                <w:bCs/>
                <w:position w:val="-2"/>
                <w:szCs w:val="24"/>
              </w:rPr>
              <w:t xml:space="preserve">Hizmet Sağlayıcı </w:t>
            </w:r>
            <w:r w:rsidRPr="00794D0F">
              <w:rPr>
                <w:b/>
                <w:bCs/>
                <w:position w:val="-2"/>
                <w:szCs w:val="24"/>
              </w:rPr>
              <w:t>adına</w:t>
            </w:r>
          </w:p>
        </w:tc>
        <w:tc>
          <w:tcPr>
            <w:tcW w:w="5133" w:type="dxa"/>
            <w:gridSpan w:val="2"/>
          </w:tcPr>
          <w:p w14:paraId="2FA9F3B2" w14:textId="6A844FB3" w:rsidR="003B163B" w:rsidRPr="00794D0F" w:rsidRDefault="003B163B" w:rsidP="000A1824">
            <w:pPr>
              <w:pStyle w:val="GvdeMetni"/>
              <w:rPr>
                <w:b/>
                <w:bCs/>
                <w:position w:val="-2"/>
                <w:szCs w:val="24"/>
              </w:rPr>
            </w:pPr>
            <w:r w:rsidRPr="00794D0F">
              <w:rPr>
                <w:b/>
                <w:bCs/>
                <w:position w:val="-2"/>
                <w:szCs w:val="24"/>
              </w:rPr>
              <w:t>Sözleşme Makamı</w:t>
            </w:r>
            <w:r w:rsidR="00B321FA">
              <w:rPr>
                <w:b/>
                <w:bCs/>
                <w:position w:val="-2"/>
                <w:szCs w:val="24"/>
              </w:rPr>
              <w:t xml:space="preserve"> </w:t>
            </w:r>
            <w:r w:rsidRPr="00794D0F">
              <w:rPr>
                <w:b/>
                <w:bCs/>
                <w:position w:val="-2"/>
                <w:szCs w:val="24"/>
              </w:rPr>
              <w:t>adına</w:t>
            </w:r>
          </w:p>
        </w:tc>
      </w:tr>
      <w:tr w:rsidR="003B163B" w:rsidRPr="00794D0F" w14:paraId="31A0F448" w14:textId="77777777" w:rsidTr="00B321FA">
        <w:trPr>
          <w:cantSplit/>
          <w:trHeight w:val="197"/>
          <w:jc w:val="center"/>
        </w:trPr>
        <w:tc>
          <w:tcPr>
            <w:tcW w:w="2160" w:type="dxa"/>
          </w:tcPr>
          <w:p w14:paraId="0878BC90" w14:textId="77777777" w:rsidR="003B163B" w:rsidRPr="00794D0F" w:rsidRDefault="003B163B" w:rsidP="000A1824">
            <w:pPr>
              <w:pStyle w:val="GvdeMetni"/>
              <w:spacing w:after="240" w:line="360" w:lineRule="auto"/>
              <w:rPr>
                <w:b/>
                <w:bCs/>
                <w:position w:val="-2"/>
                <w:szCs w:val="24"/>
              </w:rPr>
            </w:pPr>
            <w:r w:rsidRPr="00794D0F">
              <w:rPr>
                <w:b/>
                <w:bCs/>
                <w:position w:val="-2"/>
                <w:szCs w:val="24"/>
              </w:rPr>
              <w:t>Adı Soyadı</w:t>
            </w:r>
          </w:p>
        </w:tc>
        <w:tc>
          <w:tcPr>
            <w:tcW w:w="3721" w:type="dxa"/>
          </w:tcPr>
          <w:p w14:paraId="1AE6A7A6" w14:textId="77777777" w:rsidR="003B163B" w:rsidRPr="00794D0F" w:rsidRDefault="003B163B" w:rsidP="000A1824">
            <w:pPr>
              <w:pStyle w:val="GvdeMetni"/>
              <w:spacing w:after="240" w:line="360" w:lineRule="auto"/>
              <w:rPr>
                <w:b/>
                <w:bCs/>
                <w:position w:val="-2"/>
                <w:szCs w:val="24"/>
              </w:rPr>
            </w:pPr>
          </w:p>
        </w:tc>
        <w:tc>
          <w:tcPr>
            <w:tcW w:w="2159" w:type="dxa"/>
          </w:tcPr>
          <w:p w14:paraId="1DBA3BC9" w14:textId="77777777" w:rsidR="003B163B" w:rsidRPr="00794D0F" w:rsidRDefault="003B163B" w:rsidP="000A1824">
            <w:pPr>
              <w:pStyle w:val="GvdeMetni"/>
              <w:spacing w:after="240" w:line="360" w:lineRule="auto"/>
              <w:rPr>
                <w:b/>
                <w:bCs/>
                <w:position w:val="-2"/>
                <w:szCs w:val="24"/>
              </w:rPr>
            </w:pPr>
            <w:r w:rsidRPr="00794D0F">
              <w:rPr>
                <w:b/>
                <w:bCs/>
                <w:position w:val="-2"/>
                <w:szCs w:val="24"/>
              </w:rPr>
              <w:t>Adı Soyadı</w:t>
            </w:r>
          </w:p>
        </w:tc>
        <w:tc>
          <w:tcPr>
            <w:tcW w:w="2973" w:type="dxa"/>
          </w:tcPr>
          <w:p w14:paraId="0C945581" w14:textId="7DE3C4ED" w:rsidR="003B163B" w:rsidRPr="00794D0F" w:rsidRDefault="00B321FA" w:rsidP="000A1824">
            <w:pPr>
              <w:pStyle w:val="GvdeMetni"/>
              <w:spacing w:after="240" w:line="360" w:lineRule="auto"/>
              <w:rPr>
                <w:b/>
                <w:bCs/>
                <w:position w:val="-2"/>
                <w:szCs w:val="24"/>
              </w:rPr>
            </w:pPr>
            <w:r>
              <w:rPr>
                <w:b/>
                <w:bCs/>
                <w:position w:val="-2"/>
                <w:szCs w:val="24"/>
              </w:rPr>
              <w:t xml:space="preserve">Zeki Açıkgöz </w:t>
            </w:r>
          </w:p>
        </w:tc>
      </w:tr>
      <w:tr w:rsidR="003B163B" w:rsidRPr="00794D0F" w14:paraId="752406E3" w14:textId="77777777" w:rsidTr="00B321FA">
        <w:trPr>
          <w:cantSplit/>
          <w:trHeight w:val="247"/>
          <w:jc w:val="center"/>
        </w:trPr>
        <w:tc>
          <w:tcPr>
            <w:tcW w:w="2160" w:type="dxa"/>
          </w:tcPr>
          <w:p w14:paraId="06C82D66" w14:textId="77777777" w:rsidR="003B163B" w:rsidRPr="00794D0F" w:rsidRDefault="003B163B" w:rsidP="000A1824">
            <w:pPr>
              <w:pStyle w:val="GvdeMetni"/>
              <w:spacing w:after="240" w:line="360" w:lineRule="auto"/>
              <w:rPr>
                <w:b/>
                <w:bCs/>
                <w:position w:val="-2"/>
                <w:szCs w:val="24"/>
              </w:rPr>
            </w:pPr>
            <w:r w:rsidRPr="00794D0F">
              <w:rPr>
                <w:b/>
                <w:bCs/>
                <w:position w:val="-2"/>
                <w:szCs w:val="24"/>
              </w:rPr>
              <w:t>Görevi/Unvanı</w:t>
            </w:r>
          </w:p>
        </w:tc>
        <w:tc>
          <w:tcPr>
            <w:tcW w:w="3721" w:type="dxa"/>
          </w:tcPr>
          <w:p w14:paraId="48826138" w14:textId="77777777" w:rsidR="003B163B" w:rsidRPr="00794D0F" w:rsidRDefault="003B163B" w:rsidP="000A1824">
            <w:pPr>
              <w:pStyle w:val="GvdeMetni"/>
              <w:spacing w:after="240" w:line="360" w:lineRule="auto"/>
              <w:rPr>
                <w:b/>
                <w:bCs/>
                <w:position w:val="-2"/>
                <w:szCs w:val="24"/>
              </w:rPr>
            </w:pPr>
          </w:p>
        </w:tc>
        <w:tc>
          <w:tcPr>
            <w:tcW w:w="2159" w:type="dxa"/>
          </w:tcPr>
          <w:p w14:paraId="4CD87FE7" w14:textId="77777777" w:rsidR="003B163B" w:rsidRPr="00794D0F" w:rsidRDefault="003B163B" w:rsidP="000A1824">
            <w:pPr>
              <w:pStyle w:val="GvdeMetni"/>
              <w:spacing w:after="240" w:line="360" w:lineRule="auto"/>
              <w:rPr>
                <w:b/>
                <w:bCs/>
                <w:position w:val="-2"/>
                <w:szCs w:val="24"/>
              </w:rPr>
            </w:pPr>
            <w:r w:rsidRPr="00794D0F">
              <w:rPr>
                <w:b/>
                <w:bCs/>
                <w:position w:val="-2"/>
                <w:szCs w:val="24"/>
              </w:rPr>
              <w:t>Görevi/Unvanı</w:t>
            </w:r>
          </w:p>
        </w:tc>
        <w:tc>
          <w:tcPr>
            <w:tcW w:w="2973" w:type="dxa"/>
          </w:tcPr>
          <w:p w14:paraId="28AFA39A" w14:textId="7345CC48" w:rsidR="003B163B" w:rsidRPr="00794D0F" w:rsidRDefault="00B321FA" w:rsidP="000A1824">
            <w:pPr>
              <w:pStyle w:val="GvdeMetni"/>
              <w:spacing w:after="240" w:line="360" w:lineRule="auto"/>
              <w:rPr>
                <w:b/>
                <w:bCs/>
                <w:position w:val="-2"/>
                <w:szCs w:val="24"/>
              </w:rPr>
            </w:pPr>
            <w:r>
              <w:rPr>
                <w:b/>
                <w:bCs/>
                <w:position w:val="-2"/>
                <w:szCs w:val="24"/>
              </w:rPr>
              <w:t>Yönetim Kurulu Başkanı</w:t>
            </w:r>
          </w:p>
        </w:tc>
      </w:tr>
      <w:tr w:rsidR="003B163B" w:rsidRPr="00794D0F" w14:paraId="13D2FFDD" w14:textId="77777777" w:rsidTr="00B321FA">
        <w:trPr>
          <w:cantSplit/>
          <w:trHeight w:val="235"/>
          <w:jc w:val="center"/>
        </w:trPr>
        <w:tc>
          <w:tcPr>
            <w:tcW w:w="2160" w:type="dxa"/>
          </w:tcPr>
          <w:p w14:paraId="0229184C" w14:textId="77777777" w:rsidR="003B163B" w:rsidRPr="00794D0F" w:rsidRDefault="003B163B" w:rsidP="000A1824">
            <w:pPr>
              <w:pStyle w:val="GvdeMetni"/>
              <w:spacing w:after="240" w:line="360" w:lineRule="auto"/>
              <w:rPr>
                <w:b/>
                <w:bCs/>
                <w:position w:val="-2"/>
                <w:szCs w:val="24"/>
              </w:rPr>
            </w:pPr>
            <w:r w:rsidRPr="00794D0F">
              <w:rPr>
                <w:b/>
                <w:bCs/>
                <w:position w:val="-2"/>
                <w:szCs w:val="24"/>
              </w:rPr>
              <w:t>İmzası</w:t>
            </w:r>
          </w:p>
        </w:tc>
        <w:tc>
          <w:tcPr>
            <w:tcW w:w="3721" w:type="dxa"/>
          </w:tcPr>
          <w:p w14:paraId="7D95C963" w14:textId="77777777" w:rsidR="003B163B" w:rsidRPr="00794D0F" w:rsidRDefault="003B163B" w:rsidP="000A1824">
            <w:pPr>
              <w:pStyle w:val="GvdeMetni"/>
              <w:spacing w:after="240" w:line="360" w:lineRule="auto"/>
              <w:rPr>
                <w:b/>
                <w:bCs/>
                <w:position w:val="-2"/>
                <w:szCs w:val="24"/>
              </w:rPr>
            </w:pPr>
          </w:p>
        </w:tc>
        <w:tc>
          <w:tcPr>
            <w:tcW w:w="2159" w:type="dxa"/>
          </w:tcPr>
          <w:p w14:paraId="765BDA7E" w14:textId="77777777" w:rsidR="003B163B" w:rsidRPr="00794D0F" w:rsidRDefault="003B163B" w:rsidP="000A1824">
            <w:pPr>
              <w:pStyle w:val="GvdeMetni"/>
              <w:spacing w:after="240" w:line="360" w:lineRule="auto"/>
              <w:rPr>
                <w:b/>
                <w:bCs/>
                <w:position w:val="-2"/>
                <w:szCs w:val="24"/>
              </w:rPr>
            </w:pPr>
            <w:r w:rsidRPr="00794D0F">
              <w:rPr>
                <w:b/>
                <w:bCs/>
                <w:position w:val="-2"/>
                <w:szCs w:val="24"/>
              </w:rPr>
              <w:t>İmzası</w:t>
            </w:r>
          </w:p>
        </w:tc>
        <w:tc>
          <w:tcPr>
            <w:tcW w:w="2973" w:type="dxa"/>
          </w:tcPr>
          <w:p w14:paraId="3CDA0A89" w14:textId="77777777" w:rsidR="003B163B" w:rsidRPr="00794D0F" w:rsidRDefault="003B163B" w:rsidP="000A1824">
            <w:pPr>
              <w:pStyle w:val="GvdeMetni"/>
              <w:spacing w:after="240" w:line="360" w:lineRule="auto"/>
              <w:rPr>
                <w:b/>
                <w:bCs/>
                <w:position w:val="-2"/>
                <w:szCs w:val="24"/>
              </w:rPr>
            </w:pPr>
          </w:p>
        </w:tc>
      </w:tr>
      <w:tr w:rsidR="003B163B" w:rsidRPr="00794D0F" w14:paraId="394CD70C" w14:textId="77777777" w:rsidTr="00B321FA">
        <w:trPr>
          <w:cantSplit/>
          <w:trHeight w:val="247"/>
          <w:jc w:val="center"/>
        </w:trPr>
        <w:tc>
          <w:tcPr>
            <w:tcW w:w="2160" w:type="dxa"/>
          </w:tcPr>
          <w:p w14:paraId="20AE8FD0" w14:textId="77777777" w:rsidR="003B163B" w:rsidRPr="00794D0F" w:rsidRDefault="003B163B" w:rsidP="000A1824">
            <w:pPr>
              <w:pStyle w:val="GvdeMetni"/>
              <w:spacing w:after="240" w:line="360" w:lineRule="auto"/>
              <w:rPr>
                <w:b/>
                <w:bCs/>
                <w:position w:val="-2"/>
                <w:szCs w:val="24"/>
              </w:rPr>
            </w:pPr>
            <w:r w:rsidRPr="00794D0F">
              <w:rPr>
                <w:b/>
                <w:bCs/>
                <w:position w:val="-2"/>
                <w:szCs w:val="24"/>
              </w:rPr>
              <w:t>Tarih</w:t>
            </w:r>
          </w:p>
          <w:p w14:paraId="63CFDFD3" w14:textId="77777777" w:rsidR="003B163B" w:rsidRPr="00794D0F" w:rsidRDefault="003B163B" w:rsidP="000A1824">
            <w:pPr>
              <w:pStyle w:val="GvdeMetni"/>
              <w:spacing w:after="240" w:line="360" w:lineRule="auto"/>
              <w:rPr>
                <w:b/>
                <w:bCs/>
                <w:position w:val="-2"/>
                <w:szCs w:val="24"/>
              </w:rPr>
            </w:pPr>
            <w:r w:rsidRPr="00794D0F">
              <w:rPr>
                <w:b/>
                <w:bCs/>
                <w:position w:val="-2"/>
                <w:szCs w:val="24"/>
              </w:rPr>
              <w:t>Kaşe/Mühür</w:t>
            </w:r>
          </w:p>
        </w:tc>
        <w:tc>
          <w:tcPr>
            <w:tcW w:w="3721" w:type="dxa"/>
          </w:tcPr>
          <w:p w14:paraId="38CA8382" w14:textId="77777777" w:rsidR="003B163B" w:rsidRPr="00794D0F" w:rsidRDefault="003B163B" w:rsidP="000A1824">
            <w:pPr>
              <w:pStyle w:val="GvdeMetni"/>
              <w:spacing w:after="240" w:line="360" w:lineRule="auto"/>
              <w:rPr>
                <w:b/>
                <w:bCs/>
                <w:position w:val="-2"/>
                <w:szCs w:val="24"/>
              </w:rPr>
            </w:pPr>
          </w:p>
        </w:tc>
        <w:tc>
          <w:tcPr>
            <w:tcW w:w="2159" w:type="dxa"/>
          </w:tcPr>
          <w:p w14:paraId="4C23F49B" w14:textId="77777777" w:rsidR="003B163B" w:rsidRPr="00794D0F" w:rsidRDefault="003B163B" w:rsidP="000A1824">
            <w:pPr>
              <w:pStyle w:val="GvdeMetni"/>
              <w:spacing w:after="240" w:line="360" w:lineRule="auto"/>
              <w:rPr>
                <w:b/>
                <w:bCs/>
                <w:position w:val="-2"/>
                <w:szCs w:val="24"/>
              </w:rPr>
            </w:pPr>
            <w:r w:rsidRPr="00794D0F">
              <w:rPr>
                <w:b/>
                <w:bCs/>
                <w:position w:val="-2"/>
                <w:szCs w:val="24"/>
              </w:rPr>
              <w:t>Tarih</w:t>
            </w:r>
          </w:p>
          <w:p w14:paraId="1A6BCB1B" w14:textId="77777777" w:rsidR="003B163B" w:rsidRPr="00794D0F" w:rsidRDefault="003B163B" w:rsidP="000A1824">
            <w:pPr>
              <w:pStyle w:val="GvdeMetni"/>
              <w:spacing w:after="240" w:line="360" w:lineRule="auto"/>
              <w:rPr>
                <w:b/>
                <w:bCs/>
                <w:position w:val="-2"/>
                <w:szCs w:val="24"/>
              </w:rPr>
            </w:pPr>
            <w:r w:rsidRPr="00794D0F">
              <w:rPr>
                <w:b/>
                <w:bCs/>
                <w:position w:val="-2"/>
                <w:szCs w:val="24"/>
              </w:rPr>
              <w:t>Kaşe/Mühür</w:t>
            </w:r>
          </w:p>
        </w:tc>
        <w:tc>
          <w:tcPr>
            <w:tcW w:w="2973" w:type="dxa"/>
          </w:tcPr>
          <w:p w14:paraId="345B9AC2" w14:textId="77777777" w:rsidR="003B163B" w:rsidRPr="00794D0F" w:rsidRDefault="003B163B" w:rsidP="000A1824">
            <w:pPr>
              <w:pStyle w:val="GvdeMetni"/>
              <w:spacing w:after="240" w:line="360" w:lineRule="auto"/>
              <w:rPr>
                <w:b/>
                <w:bCs/>
                <w:position w:val="-2"/>
                <w:szCs w:val="24"/>
              </w:rPr>
            </w:pPr>
          </w:p>
        </w:tc>
      </w:tr>
    </w:tbl>
    <w:p w14:paraId="3EB69D1E" w14:textId="32C28483" w:rsidR="00B321FA" w:rsidRPr="00B321FA" w:rsidRDefault="00B321FA" w:rsidP="00B321FA">
      <w:pPr>
        <w:tabs>
          <w:tab w:val="left" w:pos="2460"/>
        </w:tabs>
      </w:pPr>
    </w:p>
    <w:sectPr w:rsidR="00B321FA" w:rsidRPr="00B321FA" w:rsidSect="006B537C">
      <w:headerReference w:type="default" r:id="rId7"/>
      <w:footerReference w:type="default" r:id="rId8"/>
      <w:pgSz w:w="11906" w:h="16838"/>
      <w:pgMar w:top="1417" w:right="1417" w:bottom="426" w:left="1134" w:header="51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AA603" w14:textId="77777777" w:rsidR="006B537C" w:rsidRDefault="006B537C" w:rsidP="00721505">
      <w:r>
        <w:separator/>
      </w:r>
    </w:p>
  </w:endnote>
  <w:endnote w:type="continuationSeparator" w:id="0">
    <w:p w14:paraId="61A7DBDB" w14:textId="77777777" w:rsidR="006B537C" w:rsidRDefault="006B537C" w:rsidP="00721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72B96" w14:textId="3E52FB48" w:rsidR="00721505" w:rsidRDefault="00721505" w:rsidP="00B321FA">
    <w:pPr>
      <w:pStyle w:val="AltBilgi"/>
    </w:pPr>
    <w:r>
      <w:tab/>
      <w:t xml:space="preserve"> </w:t>
    </w:r>
  </w:p>
  <w:p w14:paraId="6E802575" w14:textId="77777777" w:rsidR="00721505" w:rsidRPr="00B321FA" w:rsidRDefault="00721505" w:rsidP="00721505">
    <w:pPr>
      <w:pStyle w:val="AltBilgi"/>
      <w:jc w:val="center"/>
      <w:rPr>
        <w:sz w:val="20"/>
        <w:szCs w:val="20"/>
      </w:rPr>
    </w:pPr>
  </w:p>
  <w:sdt>
    <w:sdtPr>
      <w:rPr>
        <w:sz w:val="20"/>
        <w:szCs w:val="20"/>
      </w:rPr>
      <w:id w:val="-489564142"/>
      <w:docPartObj>
        <w:docPartGallery w:val="Page Numbers (Bottom of Page)"/>
        <w:docPartUnique/>
      </w:docPartObj>
    </w:sdtPr>
    <w:sdtContent>
      <w:sdt>
        <w:sdtPr>
          <w:rPr>
            <w:sz w:val="20"/>
            <w:szCs w:val="20"/>
          </w:rPr>
          <w:id w:val="-1769616900"/>
          <w:docPartObj>
            <w:docPartGallery w:val="Page Numbers (Top of Page)"/>
            <w:docPartUnique/>
          </w:docPartObj>
        </w:sdtPr>
        <w:sdtContent>
          <w:p w14:paraId="24A695A1" w14:textId="77777777" w:rsidR="006F28DC" w:rsidRPr="00B321FA" w:rsidRDefault="006F28DC" w:rsidP="006F28DC">
            <w:pPr>
              <w:pStyle w:val="AltBilgi"/>
              <w:jc w:val="right"/>
              <w:rPr>
                <w:sz w:val="20"/>
                <w:szCs w:val="20"/>
              </w:rPr>
            </w:pPr>
            <w:r w:rsidRPr="00B321FA">
              <w:rPr>
                <w:sz w:val="20"/>
                <w:szCs w:val="20"/>
              </w:rPr>
              <w:t xml:space="preserve">Sayfa </w:t>
            </w:r>
            <w:r w:rsidRPr="00B321FA">
              <w:rPr>
                <w:b/>
                <w:bCs/>
                <w:sz w:val="20"/>
                <w:szCs w:val="20"/>
              </w:rPr>
              <w:fldChar w:fldCharType="begin"/>
            </w:r>
            <w:r w:rsidRPr="00B321FA">
              <w:rPr>
                <w:b/>
                <w:bCs/>
                <w:sz w:val="20"/>
                <w:szCs w:val="20"/>
              </w:rPr>
              <w:instrText>PAGE</w:instrText>
            </w:r>
            <w:r w:rsidRPr="00B321FA">
              <w:rPr>
                <w:b/>
                <w:bCs/>
                <w:sz w:val="20"/>
                <w:szCs w:val="20"/>
              </w:rPr>
              <w:fldChar w:fldCharType="separate"/>
            </w:r>
            <w:r w:rsidRPr="00B321FA">
              <w:rPr>
                <w:b/>
                <w:bCs/>
                <w:sz w:val="20"/>
                <w:szCs w:val="20"/>
              </w:rPr>
              <w:t>1</w:t>
            </w:r>
            <w:r w:rsidRPr="00B321FA">
              <w:rPr>
                <w:b/>
                <w:bCs/>
                <w:sz w:val="20"/>
                <w:szCs w:val="20"/>
              </w:rPr>
              <w:fldChar w:fldCharType="end"/>
            </w:r>
            <w:r w:rsidRPr="00B321FA">
              <w:rPr>
                <w:sz w:val="20"/>
                <w:szCs w:val="20"/>
              </w:rPr>
              <w:t xml:space="preserve"> / </w:t>
            </w:r>
            <w:r w:rsidRPr="00B321FA">
              <w:rPr>
                <w:b/>
                <w:bCs/>
                <w:sz w:val="20"/>
                <w:szCs w:val="20"/>
              </w:rPr>
              <w:fldChar w:fldCharType="begin"/>
            </w:r>
            <w:r w:rsidRPr="00B321FA">
              <w:rPr>
                <w:b/>
                <w:bCs/>
                <w:sz w:val="20"/>
                <w:szCs w:val="20"/>
              </w:rPr>
              <w:instrText>NUMPAGES</w:instrText>
            </w:r>
            <w:r w:rsidRPr="00B321FA">
              <w:rPr>
                <w:b/>
                <w:bCs/>
                <w:sz w:val="20"/>
                <w:szCs w:val="20"/>
              </w:rPr>
              <w:fldChar w:fldCharType="separate"/>
            </w:r>
            <w:r w:rsidRPr="00B321FA">
              <w:rPr>
                <w:b/>
                <w:bCs/>
                <w:sz w:val="20"/>
                <w:szCs w:val="20"/>
              </w:rPr>
              <w:t>2</w:t>
            </w:r>
            <w:r w:rsidRPr="00B321FA">
              <w:rPr>
                <w:b/>
                <w:bCs/>
                <w:sz w:val="20"/>
                <w:szCs w:val="20"/>
              </w:rPr>
              <w:fldChar w:fldCharType="end"/>
            </w:r>
          </w:p>
        </w:sdtContent>
      </w:sdt>
    </w:sdtContent>
  </w:sdt>
  <w:p w14:paraId="4529DF08" w14:textId="7E1D72A5" w:rsidR="00721505" w:rsidRDefault="00721505" w:rsidP="00721505">
    <w:pPr>
      <w:pStyle w:val="AltBilgi"/>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430B4" w14:textId="77777777" w:rsidR="006B537C" w:rsidRDefault="006B537C" w:rsidP="00721505">
      <w:r>
        <w:separator/>
      </w:r>
    </w:p>
  </w:footnote>
  <w:footnote w:type="continuationSeparator" w:id="0">
    <w:p w14:paraId="7BB7CFAF" w14:textId="77777777" w:rsidR="006B537C" w:rsidRDefault="006B537C" w:rsidP="007215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874FC" w14:textId="77777777" w:rsidR="00B321FA" w:rsidRPr="00B321FA" w:rsidRDefault="00B321FA" w:rsidP="00B321FA">
    <w:pPr>
      <w:jc w:val="right"/>
      <w:rPr>
        <w:i/>
        <w:iCs/>
        <w:position w:val="-2"/>
      </w:rPr>
    </w:pPr>
    <w:r w:rsidRPr="00B321FA">
      <w:rPr>
        <w:i/>
        <w:iCs/>
        <w:position w:val="-2"/>
      </w:rPr>
      <w:t>NEETPRO-186-003</w:t>
    </w:r>
  </w:p>
  <w:p w14:paraId="5EABA0B4" w14:textId="77777777" w:rsidR="00B321FA" w:rsidRDefault="00B321FA">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34516"/>
    <w:multiLevelType w:val="multilevel"/>
    <w:tmpl w:val="2BEC65D8"/>
    <w:lvl w:ilvl="0">
      <w:start w:val="1"/>
      <w:numFmt w:val="decimal"/>
      <w:lvlText w:val="%1-"/>
      <w:lvlJc w:val="left"/>
      <w:pPr>
        <w:ind w:left="720" w:hanging="360"/>
      </w:pPr>
    </w:lvl>
    <w:lvl w:ilvl="1">
      <w:start w:val="1"/>
      <w:numFmt w:val="lowerLetter"/>
      <w:lvlText w:val="%2."/>
      <w:lvlJc w:val="left"/>
      <w:pPr>
        <w:ind w:left="1440" w:hanging="360"/>
      </w:pPr>
      <w:rPr>
        <w:b/>
      </w:rPr>
    </w:lvl>
    <w:lvl w:ilvl="2">
      <w:start w:val="1"/>
      <w:numFmt w:val="bullet"/>
      <w:lvlText w:val="o"/>
      <w:lvlJc w:val="left"/>
      <w:pPr>
        <w:ind w:left="1440" w:hanging="360"/>
      </w:pPr>
      <w:rPr>
        <w:rFonts w:ascii="Courier New" w:eastAsia="Courier New" w:hAnsi="Courier New" w:cs="Courier New"/>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326111E"/>
    <w:multiLevelType w:val="hybridMultilevel"/>
    <w:tmpl w:val="72605148"/>
    <w:lvl w:ilvl="0" w:tplc="AB14C6A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26216FB0"/>
    <w:multiLevelType w:val="hybridMultilevel"/>
    <w:tmpl w:val="E3BE9A2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 w15:restartNumberingAfterBreak="0">
    <w:nsid w:val="2BA17433"/>
    <w:multiLevelType w:val="multilevel"/>
    <w:tmpl w:val="4B381906"/>
    <w:lvl w:ilvl="0">
      <w:start w:val="1"/>
      <w:numFmt w:val="lowerLetter"/>
      <w:lvlText w:val="%1."/>
      <w:lvlJc w:val="left"/>
      <w:pPr>
        <w:ind w:left="144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66C1D73"/>
    <w:multiLevelType w:val="hybridMultilevel"/>
    <w:tmpl w:val="D38AEA2E"/>
    <w:lvl w:ilvl="0" w:tplc="041F0001">
      <w:start w:val="1"/>
      <w:numFmt w:val="bullet"/>
      <w:lvlText w:val=""/>
      <w:lvlJc w:val="left"/>
      <w:pPr>
        <w:ind w:left="2880" w:hanging="360"/>
      </w:pPr>
      <w:rPr>
        <w:rFonts w:ascii="Symbol" w:hAnsi="Symbol" w:hint="default"/>
      </w:rPr>
    </w:lvl>
    <w:lvl w:ilvl="1" w:tplc="041F0003">
      <w:start w:val="1"/>
      <w:numFmt w:val="bullet"/>
      <w:lvlText w:val="o"/>
      <w:lvlJc w:val="left"/>
      <w:pPr>
        <w:ind w:left="3600" w:hanging="360"/>
      </w:pPr>
      <w:rPr>
        <w:rFonts w:ascii="Courier New" w:hAnsi="Courier New" w:cs="Courier New" w:hint="default"/>
      </w:rPr>
    </w:lvl>
    <w:lvl w:ilvl="2" w:tplc="041F0005">
      <w:start w:val="1"/>
      <w:numFmt w:val="bullet"/>
      <w:lvlText w:val=""/>
      <w:lvlJc w:val="left"/>
      <w:pPr>
        <w:ind w:left="4320" w:hanging="360"/>
      </w:pPr>
      <w:rPr>
        <w:rFonts w:ascii="Wingdings" w:hAnsi="Wingdings" w:hint="default"/>
      </w:rPr>
    </w:lvl>
    <w:lvl w:ilvl="3" w:tplc="041F0001">
      <w:start w:val="1"/>
      <w:numFmt w:val="bullet"/>
      <w:lvlText w:val=""/>
      <w:lvlJc w:val="left"/>
      <w:pPr>
        <w:ind w:left="5040" w:hanging="360"/>
      </w:pPr>
      <w:rPr>
        <w:rFonts w:ascii="Symbol" w:hAnsi="Symbol" w:hint="default"/>
      </w:rPr>
    </w:lvl>
    <w:lvl w:ilvl="4" w:tplc="041F0003">
      <w:start w:val="1"/>
      <w:numFmt w:val="bullet"/>
      <w:lvlText w:val="o"/>
      <w:lvlJc w:val="left"/>
      <w:pPr>
        <w:ind w:left="5760" w:hanging="360"/>
      </w:pPr>
      <w:rPr>
        <w:rFonts w:ascii="Courier New" w:hAnsi="Courier New" w:cs="Courier New" w:hint="default"/>
      </w:rPr>
    </w:lvl>
    <w:lvl w:ilvl="5" w:tplc="041F0005">
      <w:start w:val="1"/>
      <w:numFmt w:val="bullet"/>
      <w:lvlText w:val=""/>
      <w:lvlJc w:val="left"/>
      <w:pPr>
        <w:ind w:left="6480" w:hanging="360"/>
      </w:pPr>
      <w:rPr>
        <w:rFonts w:ascii="Wingdings" w:hAnsi="Wingdings" w:hint="default"/>
      </w:rPr>
    </w:lvl>
    <w:lvl w:ilvl="6" w:tplc="041F0001">
      <w:start w:val="1"/>
      <w:numFmt w:val="bullet"/>
      <w:lvlText w:val=""/>
      <w:lvlJc w:val="left"/>
      <w:pPr>
        <w:ind w:left="7200" w:hanging="360"/>
      </w:pPr>
      <w:rPr>
        <w:rFonts w:ascii="Symbol" w:hAnsi="Symbol" w:hint="default"/>
      </w:rPr>
    </w:lvl>
    <w:lvl w:ilvl="7" w:tplc="041F0003">
      <w:start w:val="1"/>
      <w:numFmt w:val="bullet"/>
      <w:lvlText w:val="o"/>
      <w:lvlJc w:val="left"/>
      <w:pPr>
        <w:ind w:left="7920" w:hanging="360"/>
      </w:pPr>
      <w:rPr>
        <w:rFonts w:ascii="Courier New" w:hAnsi="Courier New" w:cs="Courier New" w:hint="default"/>
      </w:rPr>
    </w:lvl>
    <w:lvl w:ilvl="8" w:tplc="041F0005">
      <w:start w:val="1"/>
      <w:numFmt w:val="bullet"/>
      <w:lvlText w:val=""/>
      <w:lvlJc w:val="left"/>
      <w:pPr>
        <w:ind w:left="8640" w:hanging="360"/>
      </w:pPr>
      <w:rPr>
        <w:rFonts w:ascii="Wingdings" w:hAnsi="Wingdings" w:hint="default"/>
      </w:rPr>
    </w:lvl>
  </w:abstractNum>
  <w:abstractNum w:abstractNumId="5" w15:restartNumberingAfterBreak="0">
    <w:nsid w:val="50C01011"/>
    <w:multiLevelType w:val="multilevel"/>
    <w:tmpl w:val="FFC4B392"/>
    <w:lvl w:ilvl="0">
      <w:start w:val="1"/>
      <w:numFmt w:val="decimal"/>
      <w:lvlText w:val="%1-"/>
      <w:lvlJc w:val="left"/>
      <w:pPr>
        <w:ind w:left="720" w:hanging="360"/>
      </w:pPr>
    </w:lvl>
    <w:lvl w:ilvl="1">
      <w:start w:val="1"/>
      <w:numFmt w:val="lowerLetter"/>
      <w:lvlText w:val="%2."/>
      <w:lvlJc w:val="left"/>
      <w:pPr>
        <w:ind w:left="1440" w:hanging="360"/>
      </w:pPr>
      <w:rPr>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90D20E6"/>
    <w:multiLevelType w:val="hybridMultilevel"/>
    <w:tmpl w:val="8ADEEA20"/>
    <w:lvl w:ilvl="0" w:tplc="041F0001">
      <w:start w:val="1"/>
      <w:numFmt w:val="bullet"/>
      <w:lvlText w:val=""/>
      <w:lvlJc w:val="left"/>
      <w:pPr>
        <w:ind w:left="2520" w:hanging="360"/>
      </w:pPr>
      <w:rPr>
        <w:rFonts w:ascii="Symbol" w:hAnsi="Symbol" w:hint="default"/>
      </w:rPr>
    </w:lvl>
    <w:lvl w:ilvl="1" w:tplc="041F0003">
      <w:start w:val="1"/>
      <w:numFmt w:val="bullet"/>
      <w:lvlText w:val="o"/>
      <w:lvlJc w:val="left"/>
      <w:pPr>
        <w:ind w:left="3240" w:hanging="360"/>
      </w:pPr>
      <w:rPr>
        <w:rFonts w:ascii="Courier New" w:hAnsi="Courier New" w:cs="Courier New" w:hint="default"/>
      </w:rPr>
    </w:lvl>
    <w:lvl w:ilvl="2" w:tplc="041F0005">
      <w:start w:val="1"/>
      <w:numFmt w:val="bullet"/>
      <w:lvlText w:val=""/>
      <w:lvlJc w:val="left"/>
      <w:pPr>
        <w:ind w:left="3960" w:hanging="360"/>
      </w:pPr>
      <w:rPr>
        <w:rFonts w:ascii="Wingdings" w:hAnsi="Wingdings" w:hint="default"/>
      </w:rPr>
    </w:lvl>
    <w:lvl w:ilvl="3" w:tplc="041F0001">
      <w:start w:val="1"/>
      <w:numFmt w:val="bullet"/>
      <w:lvlText w:val=""/>
      <w:lvlJc w:val="left"/>
      <w:pPr>
        <w:ind w:left="4680" w:hanging="360"/>
      </w:pPr>
      <w:rPr>
        <w:rFonts w:ascii="Symbol" w:hAnsi="Symbol" w:hint="default"/>
      </w:rPr>
    </w:lvl>
    <w:lvl w:ilvl="4" w:tplc="041F0003">
      <w:start w:val="1"/>
      <w:numFmt w:val="bullet"/>
      <w:lvlText w:val="o"/>
      <w:lvlJc w:val="left"/>
      <w:pPr>
        <w:ind w:left="5400" w:hanging="360"/>
      </w:pPr>
      <w:rPr>
        <w:rFonts w:ascii="Courier New" w:hAnsi="Courier New" w:cs="Courier New" w:hint="default"/>
      </w:rPr>
    </w:lvl>
    <w:lvl w:ilvl="5" w:tplc="041F0005">
      <w:start w:val="1"/>
      <w:numFmt w:val="bullet"/>
      <w:lvlText w:val=""/>
      <w:lvlJc w:val="left"/>
      <w:pPr>
        <w:ind w:left="6120" w:hanging="360"/>
      </w:pPr>
      <w:rPr>
        <w:rFonts w:ascii="Wingdings" w:hAnsi="Wingdings" w:hint="default"/>
      </w:rPr>
    </w:lvl>
    <w:lvl w:ilvl="6" w:tplc="041F0001">
      <w:start w:val="1"/>
      <w:numFmt w:val="bullet"/>
      <w:lvlText w:val=""/>
      <w:lvlJc w:val="left"/>
      <w:pPr>
        <w:ind w:left="6840" w:hanging="360"/>
      </w:pPr>
      <w:rPr>
        <w:rFonts w:ascii="Symbol" w:hAnsi="Symbol" w:hint="default"/>
      </w:rPr>
    </w:lvl>
    <w:lvl w:ilvl="7" w:tplc="041F0003">
      <w:start w:val="1"/>
      <w:numFmt w:val="bullet"/>
      <w:lvlText w:val="o"/>
      <w:lvlJc w:val="left"/>
      <w:pPr>
        <w:ind w:left="7560" w:hanging="360"/>
      </w:pPr>
      <w:rPr>
        <w:rFonts w:ascii="Courier New" w:hAnsi="Courier New" w:cs="Courier New" w:hint="default"/>
      </w:rPr>
    </w:lvl>
    <w:lvl w:ilvl="8" w:tplc="041F0005">
      <w:start w:val="1"/>
      <w:numFmt w:val="bullet"/>
      <w:lvlText w:val=""/>
      <w:lvlJc w:val="left"/>
      <w:pPr>
        <w:ind w:left="8280" w:hanging="360"/>
      </w:pPr>
      <w:rPr>
        <w:rFonts w:ascii="Wingdings" w:hAnsi="Wingdings" w:hint="default"/>
      </w:rPr>
    </w:lvl>
  </w:abstractNum>
  <w:abstractNum w:abstractNumId="7" w15:restartNumberingAfterBreak="0">
    <w:nsid w:val="5F923D02"/>
    <w:multiLevelType w:val="hybridMultilevel"/>
    <w:tmpl w:val="8496EA4E"/>
    <w:lvl w:ilvl="0" w:tplc="041F0001">
      <w:start w:val="1"/>
      <w:numFmt w:val="bullet"/>
      <w:lvlText w:val=""/>
      <w:lvlJc w:val="left"/>
      <w:pPr>
        <w:ind w:left="1440" w:hanging="360"/>
      </w:pPr>
      <w:rPr>
        <w:rFonts w:ascii="Symbol" w:hAnsi="Symbol" w:hint="default"/>
      </w:rPr>
    </w:lvl>
    <w:lvl w:ilvl="1" w:tplc="041F0003">
      <w:start w:val="1"/>
      <w:numFmt w:val="bullet"/>
      <w:lvlText w:val="o"/>
      <w:lvlJc w:val="left"/>
      <w:pPr>
        <w:ind w:left="2160" w:hanging="360"/>
      </w:pPr>
      <w:rPr>
        <w:rFonts w:ascii="Courier New" w:hAnsi="Courier New" w:cs="Courier New" w:hint="default"/>
      </w:rPr>
    </w:lvl>
    <w:lvl w:ilvl="2" w:tplc="041F0005">
      <w:start w:val="1"/>
      <w:numFmt w:val="bullet"/>
      <w:lvlText w:val=""/>
      <w:lvlJc w:val="left"/>
      <w:pPr>
        <w:ind w:left="2880" w:hanging="360"/>
      </w:pPr>
      <w:rPr>
        <w:rFonts w:ascii="Wingdings" w:hAnsi="Wingdings" w:hint="default"/>
      </w:rPr>
    </w:lvl>
    <w:lvl w:ilvl="3" w:tplc="041F0001">
      <w:start w:val="1"/>
      <w:numFmt w:val="bullet"/>
      <w:lvlText w:val=""/>
      <w:lvlJc w:val="left"/>
      <w:pPr>
        <w:ind w:left="3600" w:hanging="360"/>
      </w:pPr>
      <w:rPr>
        <w:rFonts w:ascii="Symbol" w:hAnsi="Symbol" w:hint="default"/>
      </w:rPr>
    </w:lvl>
    <w:lvl w:ilvl="4" w:tplc="041F0003">
      <w:start w:val="1"/>
      <w:numFmt w:val="bullet"/>
      <w:lvlText w:val="o"/>
      <w:lvlJc w:val="left"/>
      <w:pPr>
        <w:ind w:left="4320" w:hanging="360"/>
      </w:pPr>
      <w:rPr>
        <w:rFonts w:ascii="Courier New" w:hAnsi="Courier New" w:cs="Courier New" w:hint="default"/>
      </w:rPr>
    </w:lvl>
    <w:lvl w:ilvl="5" w:tplc="041F0005">
      <w:start w:val="1"/>
      <w:numFmt w:val="bullet"/>
      <w:lvlText w:val=""/>
      <w:lvlJc w:val="left"/>
      <w:pPr>
        <w:ind w:left="5040" w:hanging="360"/>
      </w:pPr>
      <w:rPr>
        <w:rFonts w:ascii="Wingdings" w:hAnsi="Wingdings" w:hint="default"/>
      </w:rPr>
    </w:lvl>
    <w:lvl w:ilvl="6" w:tplc="041F0001">
      <w:start w:val="1"/>
      <w:numFmt w:val="bullet"/>
      <w:lvlText w:val=""/>
      <w:lvlJc w:val="left"/>
      <w:pPr>
        <w:ind w:left="5760" w:hanging="360"/>
      </w:pPr>
      <w:rPr>
        <w:rFonts w:ascii="Symbol" w:hAnsi="Symbol" w:hint="default"/>
      </w:rPr>
    </w:lvl>
    <w:lvl w:ilvl="7" w:tplc="041F0003">
      <w:start w:val="1"/>
      <w:numFmt w:val="bullet"/>
      <w:lvlText w:val="o"/>
      <w:lvlJc w:val="left"/>
      <w:pPr>
        <w:ind w:left="6480" w:hanging="360"/>
      </w:pPr>
      <w:rPr>
        <w:rFonts w:ascii="Courier New" w:hAnsi="Courier New" w:cs="Courier New" w:hint="default"/>
      </w:rPr>
    </w:lvl>
    <w:lvl w:ilvl="8" w:tplc="041F0005">
      <w:start w:val="1"/>
      <w:numFmt w:val="bullet"/>
      <w:lvlText w:val=""/>
      <w:lvlJc w:val="left"/>
      <w:pPr>
        <w:ind w:left="7200" w:hanging="360"/>
      </w:pPr>
      <w:rPr>
        <w:rFonts w:ascii="Wingdings" w:hAnsi="Wingdings" w:hint="default"/>
      </w:rPr>
    </w:lvl>
  </w:abstractNum>
  <w:abstractNum w:abstractNumId="8" w15:restartNumberingAfterBreak="0">
    <w:nsid w:val="77FF48F5"/>
    <w:multiLevelType w:val="hybridMultilevel"/>
    <w:tmpl w:val="6CE63A3E"/>
    <w:lvl w:ilvl="0" w:tplc="0378914C">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num w:numId="1" w16cid:durableId="620772484">
    <w:abstractNumId w:val="1"/>
  </w:num>
  <w:num w:numId="2" w16cid:durableId="9419147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53584429">
    <w:abstractNumId w:val="7"/>
  </w:num>
  <w:num w:numId="4" w16cid:durableId="20001133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41610661">
    <w:abstractNumId w:val="8"/>
  </w:num>
  <w:num w:numId="6" w16cid:durableId="670107424">
    <w:abstractNumId w:val="4"/>
  </w:num>
  <w:num w:numId="7" w16cid:durableId="1824732825">
    <w:abstractNumId w:val="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52252343">
    <w:abstractNumId w:val="6"/>
  </w:num>
  <w:num w:numId="9" w16cid:durableId="4480907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505"/>
    <w:rsid w:val="00035D55"/>
    <w:rsid w:val="000A1C53"/>
    <w:rsid w:val="000F2D12"/>
    <w:rsid w:val="00104954"/>
    <w:rsid w:val="00112C81"/>
    <w:rsid w:val="00120689"/>
    <w:rsid w:val="00163EED"/>
    <w:rsid w:val="0019759A"/>
    <w:rsid w:val="001E29FC"/>
    <w:rsid w:val="001F488E"/>
    <w:rsid w:val="001F5093"/>
    <w:rsid w:val="002A1352"/>
    <w:rsid w:val="002C7678"/>
    <w:rsid w:val="002F056D"/>
    <w:rsid w:val="00347B8C"/>
    <w:rsid w:val="003B163B"/>
    <w:rsid w:val="003E462E"/>
    <w:rsid w:val="00402B4C"/>
    <w:rsid w:val="004057ED"/>
    <w:rsid w:val="0042584C"/>
    <w:rsid w:val="0042790D"/>
    <w:rsid w:val="00442C81"/>
    <w:rsid w:val="0046202F"/>
    <w:rsid w:val="00475D53"/>
    <w:rsid w:val="004E5E9F"/>
    <w:rsid w:val="004F02A0"/>
    <w:rsid w:val="004F6AEF"/>
    <w:rsid w:val="00532C8E"/>
    <w:rsid w:val="00553B91"/>
    <w:rsid w:val="00593413"/>
    <w:rsid w:val="00626191"/>
    <w:rsid w:val="0065739B"/>
    <w:rsid w:val="00661F70"/>
    <w:rsid w:val="006B537C"/>
    <w:rsid w:val="006C290C"/>
    <w:rsid w:val="006F28DC"/>
    <w:rsid w:val="00721505"/>
    <w:rsid w:val="0074364A"/>
    <w:rsid w:val="00755198"/>
    <w:rsid w:val="00776DBE"/>
    <w:rsid w:val="007942B4"/>
    <w:rsid w:val="00794D0F"/>
    <w:rsid w:val="007B523D"/>
    <w:rsid w:val="007C0BB9"/>
    <w:rsid w:val="007D738F"/>
    <w:rsid w:val="00807031"/>
    <w:rsid w:val="00807D40"/>
    <w:rsid w:val="00817842"/>
    <w:rsid w:val="00824CC4"/>
    <w:rsid w:val="008934BF"/>
    <w:rsid w:val="008A32FF"/>
    <w:rsid w:val="008A4183"/>
    <w:rsid w:val="008B0330"/>
    <w:rsid w:val="008B1E81"/>
    <w:rsid w:val="008C5DB3"/>
    <w:rsid w:val="00940C3F"/>
    <w:rsid w:val="00944CFE"/>
    <w:rsid w:val="00983250"/>
    <w:rsid w:val="00995D6E"/>
    <w:rsid w:val="009E7CBA"/>
    <w:rsid w:val="00A231D3"/>
    <w:rsid w:val="00A4180F"/>
    <w:rsid w:val="00AE6B72"/>
    <w:rsid w:val="00B1304A"/>
    <w:rsid w:val="00B321FA"/>
    <w:rsid w:val="00B42D81"/>
    <w:rsid w:val="00B55EDE"/>
    <w:rsid w:val="00B652A1"/>
    <w:rsid w:val="00B96939"/>
    <w:rsid w:val="00BB67BD"/>
    <w:rsid w:val="00BD70EB"/>
    <w:rsid w:val="00BE1321"/>
    <w:rsid w:val="00C027E4"/>
    <w:rsid w:val="00C10E1D"/>
    <w:rsid w:val="00C258C5"/>
    <w:rsid w:val="00D15CE5"/>
    <w:rsid w:val="00D34C63"/>
    <w:rsid w:val="00D8062D"/>
    <w:rsid w:val="00DC6B6E"/>
    <w:rsid w:val="00E05A25"/>
    <w:rsid w:val="00E222BE"/>
    <w:rsid w:val="00E51D1F"/>
    <w:rsid w:val="00E82B93"/>
    <w:rsid w:val="00EA22AC"/>
    <w:rsid w:val="00EF69D4"/>
    <w:rsid w:val="00F50243"/>
    <w:rsid w:val="00F55EDB"/>
    <w:rsid w:val="00F9680A"/>
    <w:rsid w:val="00FE7DFB"/>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E6671"/>
  <w15:chartTrackingRefBased/>
  <w15:docId w15:val="{6DD18EEA-B360-49B9-9727-2C8F32920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759A"/>
    <w:pPr>
      <w:spacing w:after="0" w:line="240" w:lineRule="auto"/>
    </w:pPr>
    <w:rPr>
      <w:rFonts w:ascii="Times New Roman" w:eastAsia="Times New Roman" w:hAnsi="Times New Roman" w:cs="Times New Roman"/>
      <w:kern w:val="0"/>
      <w:sz w:val="24"/>
      <w:szCs w:val="24"/>
      <w:lang w:eastAsia="tr-TR"/>
      <w14:ligatures w14:val="none"/>
    </w:rPr>
  </w:style>
  <w:style w:type="paragraph" w:styleId="Balk3">
    <w:name w:val="heading 3"/>
    <w:basedOn w:val="Normal"/>
    <w:next w:val="Normal"/>
    <w:link w:val="Balk3Char"/>
    <w:qFormat/>
    <w:rsid w:val="003B163B"/>
    <w:pPr>
      <w:keepNext/>
      <w:spacing w:before="240" w:after="240"/>
      <w:outlineLvl w:val="2"/>
    </w:pPr>
    <w:rPr>
      <w:rFonts w:ascii="Century Gothic" w:hAnsi="Century Gothic" w:cs="Arial"/>
      <w:b/>
      <w:bCs/>
      <w:color w:val="FF0000"/>
      <w:sz w:val="20"/>
      <w:szCs w:val="20"/>
      <w:lang w:eastAsia="es-E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721505"/>
    <w:pPr>
      <w:tabs>
        <w:tab w:val="center" w:pos="4536"/>
        <w:tab w:val="right" w:pos="9072"/>
      </w:tabs>
    </w:pPr>
  </w:style>
  <w:style w:type="character" w:customStyle="1" w:styleId="stBilgiChar">
    <w:name w:val="Üst Bilgi Char"/>
    <w:basedOn w:val="VarsaylanParagrafYazTipi"/>
    <w:link w:val="stBilgi"/>
    <w:uiPriority w:val="99"/>
    <w:rsid w:val="00721505"/>
  </w:style>
  <w:style w:type="paragraph" w:styleId="AltBilgi">
    <w:name w:val="footer"/>
    <w:basedOn w:val="Normal"/>
    <w:link w:val="AltBilgiChar"/>
    <w:uiPriority w:val="99"/>
    <w:unhideWhenUsed/>
    <w:rsid w:val="00721505"/>
    <w:pPr>
      <w:tabs>
        <w:tab w:val="center" w:pos="4536"/>
        <w:tab w:val="right" w:pos="9072"/>
      </w:tabs>
    </w:pPr>
  </w:style>
  <w:style w:type="character" w:customStyle="1" w:styleId="AltBilgiChar">
    <w:name w:val="Alt Bilgi Char"/>
    <w:basedOn w:val="VarsaylanParagrafYazTipi"/>
    <w:link w:val="AltBilgi"/>
    <w:uiPriority w:val="99"/>
    <w:rsid w:val="00721505"/>
  </w:style>
  <w:style w:type="paragraph" w:styleId="ListeParagraf">
    <w:name w:val="List Paragraph"/>
    <w:basedOn w:val="Normal"/>
    <w:uiPriority w:val="34"/>
    <w:qFormat/>
    <w:rsid w:val="004E5E9F"/>
    <w:pPr>
      <w:ind w:left="720"/>
      <w:contextualSpacing/>
    </w:pPr>
    <w:rPr>
      <w:lang w:val="nl-NL" w:eastAsia="nl-NL"/>
    </w:rPr>
  </w:style>
  <w:style w:type="character" w:customStyle="1" w:styleId="Balk3Char">
    <w:name w:val="Başlık 3 Char"/>
    <w:basedOn w:val="VarsaylanParagrafYazTipi"/>
    <w:link w:val="Balk3"/>
    <w:rsid w:val="003B163B"/>
    <w:rPr>
      <w:rFonts w:ascii="Century Gothic" w:eastAsia="Times New Roman" w:hAnsi="Century Gothic" w:cs="Arial"/>
      <w:b/>
      <w:bCs/>
      <w:color w:val="FF0000"/>
      <w:kern w:val="0"/>
      <w:sz w:val="20"/>
      <w:szCs w:val="20"/>
      <w:lang w:eastAsia="es-ES"/>
      <w14:ligatures w14:val="none"/>
    </w:rPr>
  </w:style>
  <w:style w:type="paragraph" w:styleId="GvdeMetni">
    <w:name w:val="Body Text"/>
    <w:basedOn w:val="Normal"/>
    <w:link w:val="GvdeMetniChar"/>
    <w:rsid w:val="003B163B"/>
    <w:rPr>
      <w:szCs w:val="20"/>
      <w:lang w:eastAsia="en-US"/>
    </w:rPr>
  </w:style>
  <w:style w:type="character" w:customStyle="1" w:styleId="GvdeMetniChar">
    <w:name w:val="Gövde Metni Char"/>
    <w:basedOn w:val="VarsaylanParagrafYazTipi"/>
    <w:link w:val="GvdeMetni"/>
    <w:rsid w:val="003B163B"/>
    <w:rPr>
      <w:rFonts w:ascii="Times New Roman" w:eastAsia="Times New Roman" w:hAnsi="Times New Roman" w:cs="Times New Roman"/>
      <w:kern w:val="0"/>
      <w:sz w:val="24"/>
      <w:szCs w:val="20"/>
      <w14:ligatures w14:val="none"/>
    </w:rPr>
  </w:style>
  <w:style w:type="paragraph" w:styleId="DipnotMetni">
    <w:name w:val="footnote text"/>
    <w:basedOn w:val="Normal"/>
    <w:link w:val="DipnotMetniChar"/>
    <w:semiHidden/>
    <w:rsid w:val="003B163B"/>
    <w:pPr>
      <w:jc w:val="both"/>
    </w:pPr>
    <w:rPr>
      <w:rFonts w:ascii="Century Gothic" w:hAnsi="Century Gothic"/>
      <w:sz w:val="20"/>
      <w:szCs w:val="20"/>
      <w:lang w:eastAsia="es-ES"/>
    </w:rPr>
  </w:style>
  <w:style w:type="character" w:customStyle="1" w:styleId="DipnotMetniChar">
    <w:name w:val="Dipnot Metni Char"/>
    <w:basedOn w:val="VarsaylanParagrafYazTipi"/>
    <w:link w:val="DipnotMetni"/>
    <w:semiHidden/>
    <w:rsid w:val="003B163B"/>
    <w:rPr>
      <w:rFonts w:ascii="Century Gothic" w:eastAsia="Times New Roman" w:hAnsi="Century Gothic" w:cs="Times New Roman"/>
      <w:kern w:val="0"/>
      <w:sz w:val="20"/>
      <w:szCs w:val="20"/>
      <w:lang w:eastAsia="es-ES"/>
      <w14:ligatures w14:val="none"/>
    </w:rPr>
  </w:style>
  <w:style w:type="character" w:styleId="DipnotBavurusu">
    <w:name w:val="footnote reference"/>
    <w:semiHidden/>
    <w:rsid w:val="003B163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273292">
      <w:bodyDiv w:val="1"/>
      <w:marLeft w:val="0"/>
      <w:marRight w:val="0"/>
      <w:marTop w:val="0"/>
      <w:marBottom w:val="0"/>
      <w:divBdr>
        <w:top w:val="none" w:sz="0" w:space="0" w:color="auto"/>
        <w:left w:val="none" w:sz="0" w:space="0" w:color="auto"/>
        <w:bottom w:val="none" w:sz="0" w:space="0" w:color="auto"/>
        <w:right w:val="none" w:sz="0" w:space="0" w:color="auto"/>
      </w:divBdr>
    </w:div>
    <w:div w:id="856311501">
      <w:bodyDiv w:val="1"/>
      <w:marLeft w:val="0"/>
      <w:marRight w:val="0"/>
      <w:marTop w:val="0"/>
      <w:marBottom w:val="0"/>
      <w:divBdr>
        <w:top w:val="none" w:sz="0" w:space="0" w:color="auto"/>
        <w:left w:val="none" w:sz="0" w:space="0" w:color="auto"/>
        <w:bottom w:val="none" w:sz="0" w:space="0" w:color="auto"/>
        <w:right w:val="none" w:sz="0" w:space="0" w:color="auto"/>
      </w:divBdr>
    </w:div>
    <w:div w:id="1128354353">
      <w:bodyDiv w:val="1"/>
      <w:marLeft w:val="0"/>
      <w:marRight w:val="0"/>
      <w:marTop w:val="0"/>
      <w:marBottom w:val="0"/>
      <w:divBdr>
        <w:top w:val="none" w:sz="0" w:space="0" w:color="auto"/>
        <w:left w:val="none" w:sz="0" w:space="0" w:color="auto"/>
        <w:bottom w:val="none" w:sz="0" w:space="0" w:color="auto"/>
        <w:right w:val="none" w:sz="0" w:space="0" w:color="auto"/>
      </w:divBdr>
    </w:div>
    <w:div w:id="1233196859">
      <w:bodyDiv w:val="1"/>
      <w:marLeft w:val="0"/>
      <w:marRight w:val="0"/>
      <w:marTop w:val="0"/>
      <w:marBottom w:val="0"/>
      <w:divBdr>
        <w:top w:val="none" w:sz="0" w:space="0" w:color="auto"/>
        <w:left w:val="none" w:sz="0" w:space="0" w:color="auto"/>
        <w:bottom w:val="none" w:sz="0" w:space="0" w:color="auto"/>
        <w:right w:val="none" w:sz="0" w:space="0" w:color="auto"/>
      </w:divBdr>
    </w:div>
    <w:div w:id="1341396326">
      <w:bodyDiv w:val="1"/>
      <w:marLeft w:val="0"/>
      <w:marRight w:val="0"/>
      <w:marTop w:val="0"/>
      <w:marBottom w:val="0"/>
      <w:divBdr>
        <w:top w:val="none" w:sz="0" w:space="0" w:color="auto"/>
        <w:left w:val="none" w:sz="0" w:space="0" w:color="auto"/>
        <w:bottom w:val="none" w:sz="0" w:space="0" w:color="auto"/>
        <w:right w:val="none" w:sz="0" w:space="0" w:color="auto"/>
      </w:divBdr>
    </w:div>
    <w:div w:id="1678539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2</Pages>
  <Words>672</Words>
  <Characters>3836</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3186</dc:creator>
  <cp:keywords/>
  <dc:description/>
  <cp:lastModifiedBy>NOVARGEPROJE</cp:lastModifiedBy>
  <cp:revision>14</cp:revision>
  <dcterms:created xsi:type="dcterms:W3CDTF">2024-02-19T13:47:00Z</dcterms:created>
  <dcterms:modified xsi:type="dcterms:W3CDTF">2024-03-02T10:55:00Z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18d384e72043387a081b9901fa375af6370ff0dd9b5c922a95742d40089150df</vt:lpwstr>
  </property>
</Properties>
</file>